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76AA4" w14:textId="77777777" w:rsidR="00CC1E64" w:rsidRPr="00FC5803" w:rsidRDefault="00CC1E64" w:rsidP="00CB0B55">
      <w:pPr>
        <w:jc w:val="center"/>
        <w:rPr>
          <w:rFonts w:ascii="Aptos" w:hAnsi="Aptos" w:cs="Arial"/>
          <w:b w:val="0"/>
          <w:sz w:val="48"/>
        </w:rPr>
      </w:pPr>
    </w:p>
    <w:p w14:paraId="64D2DA10" w14:textId="77777777" w:rsidR="00CC1E64" w:rsidRPr="00FC5803" w:rsidRDefault="00CC1E64" w:rsidP="00CB0B55">
      <w:pPr>
        <w:jc w:val="center"/>
        <w:rPr>
          <w:rFonts w:ascii="Aptos" w:hAnsi="Aptos" w:cs="Arial"/>
          <w:b w:val="0"/>
          <w:sz w:val="48"/>
        </w:rPr>
      </w:pPr>
    </w:p>
    <w:p w14:paraId="08047268" w14:textId="77777777" w:rsidR="00CC1E64" w:rsidRPr="00FC5803" w:rsidRDefault="00CC1E64" w:rsidP="00CB0B55">
      <w:pPr>
        <w:jc w:val="center"/>
        <w:rPr>
          <w:rFonts w:ascii="Aptos" w:hAnsi="Aptos" w:cs="Arial"/>
          <w:b w:val="0"/>
          <w:sz w:val="48"/>
        </w:rPr>
      </w:pPr>
    </w:p>
    <w:p w14:paraId="2DA5A40C" w14:textId="77777777" w:rsidR="00CC1E64" w:rsidRPr="00791269" w:rsidRDefault="00CC1E64" w:rsidP="00CB0B55">
      <w:pPr>
        <w:overflowPunct w:val="0"/>
        <w:autoSpaceDE w:val="0"/>
        <w:autoSpaceDN w:val="0"/>
        <w:adjustRightInd w:val="0"/>
        <w:ind w:right="-29"/>
        <w:jc w:val="center"/>
        <w:textAlignment w:val="baseline"/>
        <w:rPr>
          <w:rFonts w:ascii="Aptos" w:eastAsia="Arial Unicode MS" w:hAnsi="Aptos" w:cs="Arial"/>
          <w:bCs/>
          <w:sz w:val="32"/>
          <w:szCs w:val="32"/>
        </w:rPr>
      </w:pPr>
      <w:r w:rsidRPr="00791269">
        <w:rPr>
          <w:rFonts w:ascii="Aptos" w:eastAsia="Arial Unicode MS" w:hAnsi="Aptos" w:cs="Arial"/>
          <w:bCs/>
          <w:sz w:val="32"/>
          <w:szCs w:val="32"/>
        </w:rPr>
        <w:t>APPEL D’OFFRE</w:t>
      </w:r>
      <w:r w:rsidR="00AC20F9" w:rsidRPr="00791269">
        <w:rPr>
          <w:rFonts w:ascii="Aptos" w:eastAsia="Arial Unicode MS" w:hAnsi="Aptos" w:cs="Arial"/>
          <w:bCs/>
          <w:sz w:val="32"/>
          <w:szCs w:val="32"/>
        </w:rPr>
        <w:t>S</w:t>
      </w:r>
      <w:r w:rsidRPr="00791269">
        <w:rPr>
          <w:rFonts w:ascii="Aptos" w:eastAsia="Arial Unicode MS" w:hAnsi="Aptos" w:cs="Arial"/>
          <w:bCs/>
          <w:sz w:val="32"/>
          <w:szCs w:val="32"/>
        </w:rPr>
        <w:t xml:space="preserve"> OUVERT</w:t>
      </w:r>
    </w:p>
    <w:p w14:paraId="469336E7" w14:textId="77777777" w:rsidR="00CC1E64" w:rsidRPr="00FC5803" w:rsidRDefault="00CC1E64" w:rsidP="00CB0B55">
      <w:pPr>
        <w:overflowPunct w:val="0"/>
        <w:autoSpaceDE w:val="0"/>
        <w:autoSpaceDN w:val="0"/>
        <w:adjustRightInd w:val="0"/>
        <w:jc w:val="center"/>
        <w:textAlignment w:val="baseline"/>
        <w:rPr>
          <w:rFonts w:ascii="Aptos" w:eastAsia="Arial Unicode MS" w:hAnsi="Aptos" w:cs="Arial"/>
          <w:bCs/>
          <w:sz w:val="20"/>
        </w:rPr>
      </w:pPr>
    </w:p>
    <w:p w14:paraId="18AE0DE4" w14:textId="77777777" w:rsidR="00CC1E64" w:rsidRPr="00FC5803" w:rsidRDefault="00CC1E64" w:rsidP="00CB0B55">
      <w:pPr>
        <w:tabs>
          <w:tab w:val="left" w:pos="2835"/>
        </w:tabs>
        <w:overflowPunct w:val="0"/>
        <w:autoSpaceDE w:val="0"/>
        <w:autoSpaceDN w:val="0"/>
        <w:adjustRightInd w:val="0"/>
        <w:ind w:left="2835" w:right="2834"/>
        <w:jc w:val="center"/>
        <w:textAlignment w:val="baseline"/>
        <w:rPr>
          <w:rFonts w:ascii="Aptos" w:eastAsia="Arial Unicode MS" w:hAnsi="Aptos" w:cs="Arial"/>
          <w:b w:val="0"/>
          <w:sz w:val="20"/>
        </w:rPr>
      </w:pPr>
    </w:p>
    <w:p w14:paraId="6857B2BA" w14:textId="77777777" w:rsidR="00CC1E64" w:rsidRPr="00FC5803" w:rsidRDefault="00CC1E64" w:rsidP="00CB0B55">
      <w:pPr>
        <w:tabs>
          <w:tab w:val="left" w:pos="2835"/>
        </w:tabs>
        <w:overflowPunct w:val="0"/>
        <w:autoSpaceDE w:val="0"/>
        <w:autoSpaceDN w:val="0"/>
        <w:adjustRightInd w:val="0"/>
        <w:ind w:left="2835" w:right="2834"/>
        <w:jc w:val="center"/>
        <w:textAlignment w:val="baseline"/>
        <w:rPr>
          <w:rFonts w:ascii="Aptos" w:eastAsia="Arial Unicode MS" w:hAnsi="Aptos" w:cs="Arial"/>
          <w:b w:val="0"/>
          <w:sz w:val="20"/>
        </w:rPr>
      </w:pPr>
    </w:p>
    <w:p w14:paraId="07706DAE" w14:textId="77777777" w:rsidR="00CC1E64" w:rsidRPr="00FC5803" w:rsidRDefault="00CC1E64" w:rsidP="00CB0B55">
      <w:pPr>
        <w:tabs>
          <w:tab w:val="left" w:pos="2835"/>
        </w:tabs>
        <w:overflowPunct w:val="0"/>
        <w:autoSpaceDE w:val="0"/>
        <w:autoSpaceDN w:val="0"/>
        <w:adjustRightInd w:val="0"/>
        <w:ind w:left="2835" w:right="2834"/>
        <w:jc w:val="center"/>
        <w:textAlignment w:val="baseline"/>
        <w:rPr>
          <w:rFonts w:ascii="Aptos" w:eastAsia="Arial Unicode MS" w:hAnsi="Aptos" w:cs="Arial"/>
          <w:b w:val="0"/>
          <w:sz w:val="20"/>
        </w:rPr>
      </w:pPr>
    </w:p>
    <w:p w14:paraId="7F2C5318" w14:textId="77777777" w:rsidR="00CC1E64" w:rsidRPr="00FC5803" w:rsidRDefault="00CC1E64" w:rsidP="00CB0B55">
      <w:pPr>
        <w:tabs>
          <w:tab w:val="left" w:pos="2835"/>
        </w:tabs>
        <w:overflowPunct w:val="0"/>
        <w:autoSpaceDE w:val="0"/>
        <w:autoSpaceDN w:val="0"/>
        <w:adjustRightInd w:val="0"/>
        <w:ind w:left="2835" w:right="2834"/>
        <w:jc w:val="center"/>
        <w:textAlignment w:val="baseline"/>
        <w:rPr>
          <w:rFonts w:ascii="Aptos" w:eastAsia="Arial Unicode MS" w:hAnsi="Aptos" w:cs="Arial"/>
          <w:b w:val="0"/>
          <w:sz w:val="20"/>
        </w:rPr>
      </w:pPr>
    </w:p>
    <w:p w14:paraId="627CCA56" w14:textId="77777777" w:rsidR="00CC1E64" w:rsidRPr="00FC5803" w:rsidRDefault="00CC1E64" w:rsidP="00CB0B55">
      <w:pPr>
        <w:pBdr>
          <w:top w:val="single" w:sz="4" w:space="1" w:color="auto"/>
          <w:left w:val="single" w:sz="4" w:space="4" w:color="auto"/>
          <w:bottom w:val="single" w:sz="4" w:space="1" w:color="auto"/>
          <w:right w:val="single" w:sz="4" w:space="4" w:color="auto"/>
        </w:pBdr>
        <w:shd w:val="pct12" w:color="auto" w:fill="auto"/>
        <w:overflowPunct w:val="0"/>
        <w:autoSpaceDE w:val="0"/>
        <w:autoSpaceDN w:val="0"/>
        <w:adjustRightInd w:val="0"/>
        <w:ind w:left="1134" w:right="1105"/>
        <w:jc w:val="center"/>
        <w:textAlignment w:val="baseline"/>
        <w:rPr>
          <w:rFonts w:ascii="Aptos" w:eastAsia="Arial Unicode MS" w:hAnsi="Aptos" w:cs="Arial"/>
          <w:sz w:val="20"/>
        </w:rPr>
      </w:pPr>
    </w:p>
    <w:p w14:paraId="686B2094" w14:textId="77777777" w:rsidR="00CC1E64" w:rsidRPr="00FC5803" w:rsidRDefault="00CC1E64" w:rsidP="00CB0B55">
      <w:pPr>
        <w:pBdr>
          <w:top w:val="single" w:sz="4" w:space="1" w:color="auto"/>
          <w:left w:val="single" w:sz="4" w:space="4" w:color="auto"/>
          <w:bottom w:val="single" w:sz="4" w:space="1" w:color="auto"/>
          <w:right w:val="single" w:sz="4" w:space="4" w:color="auto"/>
        </w:pBdr>
        <w:shd w:val="pct12" w:color="auto" w:fill="auto"/>
        <w:overflowPunct w:val="0"/>
        <w:autoSpaceDE w:val="0"/>
        <w:autoSpaceDN w:val="0"/>
        <w:adjustRightInd w:val="0"/>
        <w:ind w:left="1134" w:right="1105"/>
        <w:jc w:val="center"/>
        <w:textAlignment w:val="baseline"/>
        <w:rPr>
          <w:rFonts w:ascii="Aptos" w:eastAsia="Arial Unicode MS" w:hAnsi="Aptos" w:cs="Arial"/>
          <w:sz w:val="28"/>
          <w:szCs w:val="28"/>
        </w:rPr>
      </w:pPr>
      <w:r w:rsidRPr="00FC5803">
        <w:rPr>
          <w:rFonts w:ascii="Aptos" w:eastAsia="Arial Unicode MS" w:hAnsi="Aptos" w:cs="Arial"/>
          <w:sz w:val="28"/>
          <w:szCs w:val="28"/>
        </w:rPr>
        <w:t xml:space="preserve">FOURNITURE DE FLUIDES MEDICAUX ET PRESTATIONS ASSOCIEES </w:t>
      </w:r>
    </w:p>
    <w:p w14:paraId="70CDB7B6" w14:textId="77777777" w:rsidR="00CC1E64" w:rsidRPr="00FC5803" w:rsidRDefault="00CC1E64" w:rsidP="00CB0B55">
      <w:pPr>
        <w:pBdr>
          <w:top w:val="single" w:sz="4" w:space="1" w:color="auto"/>
          <w:left w:val="single" w:sz="4" w:space="4" w:color="auto"/>
          <w:bottom w:val="single" w:sz="4" w:space="1" w:color="auto"/>
          <w:right w:val="single" w:sz="4" w:space="4" w:color="auto"/>
        </w:pBdr>
        <w:shd w:val="pct12" w:color="auto" w:fill="auto"/>
        <w:overflowPunct w:val="0"/>
        <w:autoSpaceDE w:val="0"/>
        <w:autoSpaceDN w:val="0"/>
        <w:adjustRightInd w:val="0"/>
        <w:ind w:left="1134" w:right="1105"/>
        <w:jc w:val="center"/>
        <w:textAlignment w:val="baseline"/>
        <w:rPr>
          <w:rFonts w:ascii="Aptos" w:eastAsia="Arial Unicode MS" w:hAnsi="Aptos" w:cs="Arial"/>
          <w:sz w:val="28"/>
          <w:szCs w:val="28"/>
        </w:rPr>
      </w:pPr>
    </w:p>
    <w:p w14:paraId="1F0DBB2D" w14:textId="77777777" w:rsidR="00CC1E64" w:rsidRPr="00FC5803" w:rsidRDefault="00CC1E64" w:rsidP="00CB0B55">
      <w:pPr>
        <w:pBdr>
          <w:top w:val="single" w:sz="4" w:space="1" w:color="auto"/>
          <w:left w:val="single" w:sz="4" w:space="4" w:color="auto"/>
          <w:bottom w:val="single" w:sz="4" w:space="1" w:color="auto"/>
          <w:right w:val="single" w:sz="4" w:space="4" w:color="auto"/>
        </w:pBdr>
        <w:shd w:val="pct12" w:color="auto" w:fill="auto"/>
        <w:overflowPunct w:val="0"/>
        <w:autoSpaceDE w:val="0"/>
        <w:autoSpaceDN w:val="0"/>
        <w:adjustRightInd w:val="0"/>
        <w:ind w:left="1134" w:right="1105"/>
        <w:jc w:val="center"/>
        <w:textAlignment w:val="baseline"/>
        <w:rPr>
          <w:rFonts w:ascii="Aptos" w:eastAsia="Arial Unicode MS" w:hAnsi="Aptos" w:cs="Arial"/>
          <w:sz w:val="28"/>
          <w:szCs w:val="28"/>
        </w:rPr>
      </w:pPr>
      <w:r w:rsidRPr="00FC5803">
        <w:rPr>
          <w:rFonts w:ascii="Aptos" w:eastAsia="Arial Unicode MS" w:hAnsi="Aptos" w:cs="Arial"/>
          <w:sz w:val="28"/>
          <w:szCs w:val="28"/>
        </w:rPr>
        <w:t>LOT N°1 – FOURNITURE D’OXYGENE MEDICAL EN VRAC ET/OU CADRES</w:t>
      </w:r>
    </w:p>
    <w:p w14:paraId="6CD28323" w14:textId="77777777" w:rsidR="00CC1E64" w:rsidRPr="00FC5803" w:rsidRDefault="00CC1E64" w:rsidP="00CB0B55">
      <w:pPr>
        <w:pBdr>
          <w:top w:val="single" w:sz="4" w:space="1" w:color="auto"/>
          <w:left w:val="single" w:sz="4" w:space="4" w:color="auto"/>
          <w:bottom w:val="single" w:sz="4" w:space="1" w:color="auto"/>
          <w:right w:val="single" w:sz="4" w:space="4" w:color="auto"/>
        </w:pBdr>
        <w:shd w:val="pct12" w:color="auto" w:fill="auto"/>
        <w:tabs>
          <w:tab w:val="left" w:pos="6960"/>
        </w:tabs>
        <w:overflowPunct w:val="0"/>
        <w:autoSpaceDE w:val="0"/>
        <w:autoSpaceDN w:val="0"/>
        <w:adjustRightInd w:val="0"/>
        <w:ind w:left="1134" w:right="1105"/>
        <w:jc w:val="center"/>
        <w:textAlignment w:val="baseline"/>
        <w:rPr>
          <w:rFonts w:ascii="Aptos" w:eastAsia="Arial Unicode MS" w:hAnsi="Aptos" w:cs="Arial"/>
          <w:sz w:val="20"/>
        </w:rPr>
      </w:pPr>
    </w:p>
    <w:p w14:paraId="62FDD517" w14:textId="77777777" w:rsidR="00CC1E64" w:rsidRPr="00FC5803" w:rsidRDefault="00CC1E64" w:rsidP="00CB0B55">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3EE4CB77" w14:textId="77777777" w:rsidR="00CC1E64" w:rsidRPr="00FC5803" w:rsidRDefault="00CC1E64" w:rsidP="00CB0B55">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6A5E7496" w14:textId="77777777" w:rsidR="00CC1E64" w:rsidRPr="00FC5803" w:rsidRDefault="00CC1E64" w:rsidP="00CB0B55">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44AB8EF6" w14:textId="77777777" w:rsidR="00CC1E64" w:rsidRPr="00FC5803" w:rsidRDefault="00CC1E64" w:rsidP="00CB0B55">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04983F80" w14:textId="77777777" w:rsidR="00CC1E64" w:rsidRPr="00FC5803" w:rsidRDefault="00CC1E64" w:rsidP="00CB0B55">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5FC8B397" w14:textId="77777777" w:rsidR="00CC1E64" w:rsidRPr="00FC5803" w:rsidRDefault="00CC1E64" w:rsidP="00CB0B55">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319E9A7F" w14:textId="77777777" w:rsidR="00CC1E64" w:rsidRPr="00FC5803" w:rsidRDefault="00CC1E64" w:rsidP="00CB0B55">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2C99D088" w14:textId="77777777" w:rsidR="00CC1E64" w:rsidRPr="00FC5803" w:rsidRDefault="00CC1E64" w:rsidP="00CB0B55">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23E1B571" w14:textId="77777777" w:rsidR="00CC1E64" w:rsidRPr="00FC5803" w:rsidRDefault="00CC1E64" w:rsidP="00CB0B55">
      <w:pPr>
        <w:tabs>
          <w:tab w:val="left" w:pos="2835"/>
        </w:tabs>
        <w:overflowPunct w:val="0"/>
        <w:autoSpaceDE w:val="0"/>
        <w:autoSpaceDN w:val="0"/>
        <w:adjustRightInd w:val="0"/>
        <w:ind w:right="-29"/>
        <w:jc w:val="center"/>
        <w:textAlignment w:val="baseline"/>
        <w:rPr>
          <w:rFonts w:ascii="Aptos" w:eastAsia="Arial Unicode MS" w:hAnsi="Aptos" w:cs="Arial"/>
          <w:b w:val="0"/>
          <w:sz w:val="20"/>
        </w:rPr>
      </w:pPr>
    </w:p>
    <w:p w14:paraId="24FA8732" w14:textId="77777777" w:rsidR="00CC1E64" w:rsidRPr="00FC5803" w:rsidRDefault="00CC1E64" w:rsidP="00CB0B55">
      <w:pPr>
        <w:pBdr>
          <w:top w:val="single" w:sz="4" w:space="1" w:color="auto"/>
          <w:left w:val="single" w:sz="4" w:space="4" w:color="auto"/>
          <w:bottom w:val="single" w:sz="4" w:space="1" w:color="auto"/>
          <w:right w:val="single" w:sz="4" w:space="4" w:color="auto"/>
        </w:pBdr>
        <w:overflowPunct w:val="0"/>
        <w:autoSpaceDE w:val="0"/>
        <w:autoSpaceDN w:val="0"/>
        <w:adjustRightInd w:val="0"/>
        <w:jc w:val="center"/>
        <w:textAlignment w:val="baseline"/>
        <w:rPr>
          <w:rFonts w:ascii="Aptos" w:eastAsia="Arial Unicode MS" w:hAnsi="Aptos" w:cs="Arial"/>
          <w:b w:val="0"/>
          <w:sz w:val="20"/>
        </w:rPr>
      </w:pPr>
    </w:p>
    <w:p w14:paraId="3A214628" w14:textId="77777777" w:rsidR="00CC1E64" w:rsidRPr="00FC5803" w:rsidRDefault="00CC1E64" w:rsidP="00CB0B55">
      <w:pPr>
        <w:pBdr>
          <w:top w:val="single" w:sz="4" w:space="1" w:color="auto"/>
          <w:left w:val="single" w:sz="4" w:space="4" w:color="auto"/>
          <w:bottom w:val="single" w:sz="4" w:space="1" w:color="auto"/>
          <w:right w:val="single" w:sz="4" w:space="4" w:color="auto"/>
        </w:pBdr>
        <w:overflowPunct w:val="0"/>
        <w:autoSpaceDE w:val="0"/>
        <w:autoSpaceDN w:val="0"/>
        <w:adjustRightInd w:val="0"/>
        <w:jc w:val="center"/>
        <w:textAlignment w:val="baseline"/>
        <w:rPr>
          <w:rFonts w:ascii="Aptos" w:eastAsia="Arial Unicode MS" w:hAnsi="Aptos" w:cs="Arial"/>
          <w:sz w:val="20"/>
        </w:rPr>
      </w:pPr>
      <w:r w:rsidRPr="00FC5803">
        <w:rPr>
          <w:rFonts w:ascii="Aptos" w:eastAsia="Arial Unicode MS" w:hAnsi="Aptos" w:cs="Arial"/>
          <w:sz w:val="20"/>
        </w:rPr>
        <w:t>CAHIER DES CLAUSES TECHNIQUES PARTICULIERES</w:t>
      </w:r>
    </w:p>
    <w:p w14:paraId="298D40D4" w14:textId="77777777" w:rsidR="00CC1E64" w:rsidRPr="00FC5803" w:rsidRDefault="00CC1E64" w:rsidP="00CB0B55">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rFonts w:ascii="Aptos" w:eastAsia="Arial Unicode MS" w:hAnsi="Aptos" w:cs="Arial"/>
          <w:b w:val="0"/>
          <w:sz w:val="20"/>
        </w:rPr>
      </w:pPr>
    </w:p>
    <w:p w14:paraId="2AFCC5C1"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 w:val="0"/>
          <w:sz w:val="20"/>
        </w:rPr>
      </w:pPr>
    </w:p>
    <w:p w14:paraId="3E3B548E"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Cs/>
          <w:sz w:val="20"/>
          <w:u w:val="single"/>
        </w:rPr>
      </w:pPr>
    </w:p>
    <w:p w14:paraId="0527A474"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Cs/>
          <w:sz w:val="20"/>
          <w:u w:val="single"/>
        </w:rPr>
      </w:pPr>
    </w:p>
    <w:p w14:paraId="3070C122"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Cs/>
          <w:sz w:val="20"/>
          <w:u w:val="single"/>
        </w:rPr>
      </w:pPr>
    </w:p>
    <w:p w14:paraId="70ADFDE1"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Cs/>
          <w:sz w:val="20"/>
          <w:u w:val="single"/>
        </w:rPr>
      </w:pPr>
    </w:p>
    <w:p w14:paraId="5CFB5096"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Cs/>
          <w:sz w:val="20"/>
          <w:u w:val="single"/>
        </w:rPr>
      </w:pPr>
    </w:p>
    <w:p w14:paraId="304F805B"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Cs/>
          <w:sz w:val="20"/>
          <w:u w:val="single"/>
        </w:rPr>
      </w:pPr>
    </w:p>
    <w:p w14:paraId="74FBF22E"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Cs/>
          <w:sz w:val="20"/>
          <w:u w:val="single"/>
        </w:rPr>
      </w:pPr>
      <w:r w:rsidRPr="00FC5803">
        <w:rPr>
          <w:rFonts w:ascii="Aptos" w:eastAsia="Arial Unicode MS" w:hAnsi="Aptos" w:cs="Arial"/>
          <w:bCs/>
          <w:sz w:val="20"/>
          <w:u w:val="single"/>
        </w:rPr>
        <w:t>Pouvoir adjudicateur</w:t>
      </w:r>
    </w:p>
    <w:p w14:paraId="0086C7B9"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Cs/>
          <w:sz w:val="20"/>
        </w:rPr>
      </w:pPr>
      <w:r w:rsidRPr="00FC5803">
        <w:rPr>
          <w:rFonts w:ascii="Aptos" w:eastAsia="Arial Unicode MS" w:hAnsi="Aptos" w:cs="Arial"/>
          <w:bCs/>
          <w:sz w:val="20"/>
        </w:rPr>
        <w:t xml:space="preserve">CHD Vendée </w:t>
      </w:r>
    </w:p>
    <w:p w14:paraId="4DA8C52B"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 w:val="0"/>
          <w:sz w:val="20"/>
        </w:rPr>
      </w:pPr>
      <w:r w:rsidRPr="00FC5803">
        <w:rPr>
          <w:rFonts w:ascii="Aptos" w:eastAsia="Arial Unicode MS" w:hAnsi="Aptos" w:cs="Arial"/>
          <w:b w:val="0"/>
          <w:sz w:val="20"/>
        </w:rPr>
        <w:t xml:space="preserve">Les Oudairies – Boulevard Stéphane Moreau </w:t>
      </w:r>
    </w:p>
    <w:p w14:paraId="5EA0EEF8"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Cs/>
          <w:sz w:val="20"/>
        </w:rPr>
      </w:pPr>
      <w:r w:rsidRPr="00FC5803">
        <w:rPr>
          <w:rFonts w:ascii="Aptos" w:eastAsia="Arial Unicode MS" w:hAnsi="Aptos" w:cs="Arial"/>
          <w:bCs/>
          <w:sz w:val="20"/>
        </w:rPr>
        <w:t>85925   La Roche-sur-Yon   Cedex 9</w:t>
      </w:r>
    </w:p>
    <w:p w14:paraId="2F866543" w14:textId="2B17A973" w:rsidR="00CC1E64" w:rsidRDefault="00CC1E64" w:rsidP="00CB0B55">
      <w:pPr>
        <w:overflowPunct w:val="0"/>
        <w:autoSpaceDE w:val="0"/>
        <w:autoSpaceDN w:val="0"/>
        <w:adjustRightInd w:val="0"/>
        <w:jc w:val="both"/>
        <w:textAlignment w:val="baseline"/>
        <w:rPr>
          <w:rFonts w:ascii="Aptos" w:eastAsia="Arial Unicode MS" w:hAnsi="Aptos" w:cs="Arial"/>
          <w:b w:val="0"/>
          <w:sz w:val="20"/>
        </w:rPr>
      </w:pPr>
      <w:r w:rsidRPr="00FC5803">
        <w:rPr>
          <w:rFonts w:ascii="Aptos" w:eastAsia="Arial Unicode MS" w:hAnsi="Aptos" w:cs="Arial"/>
          <w:b w:val="0"/>
          <w:sz w:val="20"/>
        </w:rPr>
        <w:t xml:space="preserve">Représenté par son Directeur </w:t>
      </w:r>
      <w:r w:rsidR="003F27FA" w:rsidRPr="00FC5803">
        <w:rPr>
          <w:rFonts w:ascii="Aptos" w:eastAsia="Arial Unicode MS" w:hAnsi="Aptos" w:cs="Arial"/>
          <w:b w:val="0"/>
          <w:sz w:val="20"/>
        </w:rPr>
        <w:t>Général, Monsieur Olivier SERVAIRE-LORENZET</w:t>
      </w:r>
      <w:r w:rsidRPr="00FC5803">
        <w:rPr>
          <w:rFonts w:ascii="Aptos" w:eastAsia="Arial Unicode MS" w:hAnsi="Aptos" w:cs="Arial"/>
          <w:b w:val="0"/>
          <w:sz w:val="20"/>
        </w:rPr>
        <w:t>, ci-après nommé « CHD Vendée ».</w:t>
      </w:r>
    </w:p>
    <w:p w14:paraId="50F04C6A" w14:textId="77777777" w:rsidR="007C16F1" w:rsidRPr="007C16F1" w:rsidRDefault="007C16F1" w:rsidP="00CB0B55">
      <w:pPr>
        <w:overflowPunct w:val="0"/>
        <w:autoSpaceDE w:val="0"/>
        <w:autoSpaceDN w:val="0"/>
        <w:adjustRightInd w:val="0"/>
        <w:jc w:val="both"/>
        <w:textAlignment w:val="baseline"/>
        <w:rPr>
          <w:rFonts w:ascii="Aptos" w:eastAsia="Arial Unicode MS" w:hAnsi="Aptos" w:cs="Arial"/>
          <w:b w:val="0"/>
          <w:sz w:val="20"/>
        </w:rPr>
      </w:pPr>
    </w:p>
    <w:p w14:paraId="51E78033" w14:textId="77777777" w:rsidR="00CC1E64" w:rsidRPr="00FC5803" w:rsidRDefault="00CC1E64" w:rsidP="00CB0B55">
      <w:pPr>
        <w:overflowPunct w:val="0"/>
        <w:autoSpaceDE w:val="0"/>
        <w:autoSpaceDN w:val="0"/>
        <w:adjustRightInd w:val="0"/>
        <w:jc w:val="both"/>
        <w:textAlignment w:val="baseline"/>
        <w:rPr>
          <w:rFonts w:ascii="Aptos" w:eastAsia="Arial Unicode MS" w:hAnsi="Aptos" w:cs="Arial"/>
          <w:b w:val="0"/>
          <w:sz w:val="18"/>
        </w:rPr>
      </w:pPr>
    </w:p>
    <w:p w14:paraId="296A8B3A" w14:textId="77777777" w:rsidR="00791269" w:rsidRDefault="00791269" w:rsidP="00CB0B55">
      <w:pPr>
        <w:overflowPunct w:val="0"/>
        <w:autoSpaceDE w:val="0"/>
        <w:autoSpaceDN w:val="0"/>
        <w:adjustRightInd w:val="0"/>
        <w:jc w:val="center"/>
        <w:textAlignment w:val="baseline"/>
        <w:rPr>
          <w:rFonts w:ascii="Aptos" w:eastAsia="Arial Unicode MS" w:hAnsi="Aptos" w:cs="Arial"/>
          <w:b w:val="0"/>
          <w:sz w:val="18"/>
        </w:rPr>
      </w:pPr>
    </w:p>
    <w:p w14:paraId="05F8EA81" w14:textId="77777777" w:rsidR="00791269" w:rsidRDefault="00791269" w:rsidP="00CB0B55">
      <w:pPr>
        <w:overflowPunct w:val="0"/>
        <w:autoSpaceDE w:val="0"/>
        <w:autoSpaceDN w:val="0"/>
        <w:adjustRightInd w:val="0"/>
        <w:jc w:val="center"/>
        <w:textAlignment w:val="baseline"/>
        <w:rPr>
          <w:rFonts w:ascii="Aptos" w:eastAsia="Arial Unicode MS" w:hAnsi="Aptos" w:cs="Arial"/>
          <w:b w:val="0"/>
          <w:sz w:val="18"/>
        </w:rPr>
      </w:pPr>
    </w:p>
    <w:p w14:paraId="3FEB16A0" w14:textId="77777777" w:rsidR="00791269" w:rsidRDefault="00791269" w:rsidP="00CB0B55">
      <w:pPr>
        <w:overflowPunct w:val="0"/>
        <w:autoSpaceDE w:val="0"/>
        <w:autoSpaceDN w:val="0"/>
        <w:adjustRightInd w:val="0"/>
        <w:jc w:val="center"/>
        <w:textAlignment w:val="baseline"/>
        <w:rPr>
          <w:rFonts w:ascii="Aptos" w:eastAsia="Arial Unicode MS" w:hAnsi="Aptos" w:cs="Arial"/>
          <w:b w:val="0"/>
          <w:sz w:val="18"/>
        </w:rPr>
      </w:pPr>
    </w:p>
    <w:p w14:paraId="3BCBF49D" w14:textId="77777777" w:rsidR="003300A2" w:rsidRDefault="003300A2" w:rsidP="00CB0B55">
      <w:pPr>
        <w:overflowPunct w:val="0"/>
        <w:autoSpaceDE w:val="0"/>
        <w:autoSpaceDN w:val="0"/>
        <w:adjustRightInd w:val="0"/>
        <w:jc w:val="center"/>
        <w:textAlignment w:val="baseline"/>
        <w:rPr>
          <w:rFonts w:ascii="Aptos" w:eastAsia="Arial Unicode MS" w:hAnsi="Aptos" w:cs="Arial"/>
          <w:b w:val="0"/>
          <w:sz w:val="18"/>
        </w:rPr>
      </w:pPr>
    </w:p>
    <w:p w14:paraId="6CD55A9C" w14:textId="77777777" w:rsidR="003300A2" w:rsidRDefault="003300A2" w:rsidP="00CB0B55">
      <w:pPr>
        <w:overflowPunct w:val="0"/>
        <w:autoSpaceDE w:val="0"/>
        <w:autoSpaceDN w:val="0"/>
        <w:adjustRightInd w:val="0"/>
        <w:jc w:val="center"/>
        <w:textAlignment w:val="baseline"/>
        <w:rPr>
          <w:rFonts w:ascii="Aptos" w:eastAsia="Arial Unicode MS" w:hAnsi="Aptos" w:cs="Arial"/>
          <w:b w:val="0"/>
          <w:sz w:val="18"/>
        </w:rPr>
      </w:pPr>
    </w:p>
    <w:p w14:paraId="77E62C5C" w14:textId="77777777" w:rsidR="003300A2" w:rsidRDefault="003300A2" w:rsidP="00CB0B55">
      <w:pPr>
        <w:overflowPunct w:val="0"/>
        <w:autoSpaceDE w:val="0"/>
        <w:autoSpaceDN w:val="0"/>
        <w:adjustRightInd w:val="0"/>
        <w:jc w:val="center"/>
        <w:textAlignment w:val="baseline"/>
        <w:rPr>
          <w:rFonts w:ascii="Aptos" w:eastAsia="Arial Unicode MS" w:hAnsi="Aptos" w:cs="Arial"/>
          <w:b w:val="0"/>
          <w:sz w:val="18"/>
        </w:rPr>
      </w:pPr>
    </w:p>
    <w:p w14:paraId="554BED0A" w14:textId="77777777" w:rsidR="003300A2" w:rsidRDefault="003300A2" w:rsidP="00CB0B55">
      <w:pPr>
        <w:overflowPunct w:val="0"/>
        <w:autoSpaceDE w:val="0"/>
        <w:autoSpaceDN w:val="0"/>
        <w:adjustRightInd w:val="0"/>
        <w:jc w:val="center"/>
        <w:textAlignment w:val="baseline"/>
        <w:rPr>
          <w:rFonts w:ascii="Aptos" w:eastAsia="Arial Unicode MS" w:hAnsi="Aptos" w:cs="Arial"/>
          <w:b w:val="0"/>
          <w:sz w:val="18"/>
        </w:rPr>
      </w:pPr>
    </w:p>
    <w:p w14:paraId="392DFB98" w14:textId="5440CED7" w:rsidR="00CC1E64" w:rsidRPr="00FC5803" w:rsidRDefault="00CC1E64" w:rsidP="00CB0B55">
      <w:pPr>
        <w:overflowPunct w:val="0"/>
        <w:autoSpaceDE w:val="0"/>
        <w:autoSpaceDN w:val="0"/>
        <w:adjustRightInd w:val="0"/>
        <w:jc w:val="center"/>
        <w:textAlignment w:val="baseline"/>
        <w:rPr>
          <w:rFonts w:ascii="Aptos" w:eastAsia="Arial Unicode MS" w:hAnsi="Aptos" w:cs="Arial"/>
          <w:b w:val="0"/>
          <w:sz w:val="18"/>
        </w:rPr>
      </w:pPr>
      <w:r w:rsidRPr="00FC5803">
        <w:rPr>
          <w:rFonts w:ascii="Aptos" w:eastAsia="Arial Unicode MS" w:hAnsi="Aptos" w:cs="Arial"/>
          <w:b w:val="0"/>
          <w:sz w:val="18"/>
        </w:rPr>
        <w:t xml:space="preserve">Le présent Cahier des Clauses </w:t>
      </w:r>
      <w:r w:rsidR="00CB0B55" w:rsidRPr="00FC5803">
        <w:rPr>
          <w:rFonts w:ascii="Aptos" w:eastAsia="Arial Unicode MS" w:hAnsi="Aptos" w:cs="Arial"/>
          <w:b w:val="0"/>
          <w:sz w:val="18"/>
        </w:rPr>
        <w:t>Techniques</w:t>
      </w:r>
      <w:r w:rsidRPr="00FC5803">
        <w:rPr>
          <w:rFonts w:ascii="Aptos" w:eastAsia="Arial Unicode MS" w:hAnsi="Aptos" w:cs="Arial"/>
          <w:b w:val="0"/>
          <w:sz w:val="18"/>
        </w:rPr>
        <w:t xml:space="preserve"> Particulières comporte </w:t>
      </w:r>
      <w:r w:rsidR="00791269">
        <w:rPr>
          <w:rFonts w:ascii="Aptos" w:eastAsia="Arial Unicode MS" w:hAnsi="Aptos" w:cs="Arial"/>
          <w:b w:val="0"/>
          <w:sz w:val="18"/>
        </w:rPr>
        <w:t>10</w:t>
      </w:r>
      <w:r w:rsidRPr="00FC5803">
        <w:rPr>
          <w:rFonts w:ascii="Aptos" w:eastAsia="Arial Unicode MS" w:hAnsi="Aptos" w:cs="Arial"/>
          <w:b w:val="0"/>
          <w:sz w:val="18"/>
        </w:rPr>
        <w:t xml:space="preserve"> pages numérotées de 1 à </w:t>
      </w:r>
      <w:r w:rsidR="00791269">
        <w:rPr>
          <w:rFonts w:ascii="Aptos" w:eastAsia="Arial Unicode MS" w:hAnsi="Aptos" w:cs="Arial"/>
          <w:b w:val="0"/>
          <w:sz w:val="18"/>
        </w:rPr>
        <w:t>10</w:t>
      </w:r>
      <w:r w:rsidRPr="00FC5803">
        <w:rPr>
          <w:rFonts w:ascii="Aptos" w:eastAsia="Arial Unicode MS" w:hAnsi="Aptos" w:cs="Arial"/>
          <w:b w:val="0"/>
          <w:sz w:val="18"/>
        </w:rPr>
        <w:t>.</w:t>
      </w:r>
    </w:p>
    <w:p w14:paraId="3419D29B" w14:textId="77777777" w:rsidR="00C8617C" w:rsidRPr="00FC5803" w:rsidRDefault="00C8617C" w:rsidP="00CB0B55">
      <w:pPr>
        <w:rPr>
          <w:rFonts w:ascii="Aptos" w:hAnsi="Aptos" w:cs="Arial"/>
          <w:sz w:val="20"/>
        </w:rPr>
      </w:pPr>
    </w:p>
    <w:p w14:paraId="5DB15CB9" w14:textId="77777777" w:rsidR="00C8617C" w:rsidRPr="00FC5803" w:rsidRDefault="00C8617C" w:rsidP="00CB0B55">
      <w:pPr>
        <w:rPr>
          <w:rFonts w:ascii="Aptos" w:hAnsi="Aptos" w:cs="Arial"/>
          <w:b w:val="0"/>
          <w:sz w:val="20"/>
        </w:rPr>
      </w:pPr>
      <w:r w:rsidRPr="00FC5803">
        <w:rPr>
          <w:rFonts w:ascii="Aptos" w:hAnsi="Aptos" w:cs="Arial"/>
        </w:rPr>
        <w:br w:type="page"/>
      </w:r>
    </w:p>
    <w:p w14:paraId="783F0BEE" w14:textId="77777777" w:rsidR="00AC2B25" w:rsidRPr="00FC5803" w:rsidRDefault="00AC2B25" w:rsidP="00AC2B25">
      <w:pPr>
        <w:pStyle w:val="Titre6"/>
        <w:pBdr>
          <w:bottom w:val="single" w:sz="12" w:space="1" w:color="auto"/>
        </w:pBdr>
        <w:rPr>
          <w:rFonts w:ascii="Aptos" w:hAnsi="Aptos" w:cs="Arial"/>
          <w:lang w:val="fr-CA"/>
        </w:rPr>
      </w:pPr>
      <w:r w:rsidRPr="00FC5803">
        <w:rPr>
          <w:rFonts w:ascii="Aptos" w:hAnsi="Aptos" w:cs="Arial"/>
          <w:lang w:val="fr-CA"/>
        </w:rPr>
        <w:lastRenderedPageBreak/>
        <w:t>SOMMAIRE</w:t>
      </w:r>
    </w:p>
    <w:p w14:paraId="25B9AACA" w14:textId="77777777" w:rsidR="00DD31C7" w:rsidRPr="00FC5803" w:rsidRDefault="00DD31C7" w:rsidP="00E06326">
      <w:pPr>
        <w:pStyle w:val="TM1"/>
        <w:tabs>
          <w:tab w:val="left" w:pos="1680"/>
          <w:tab w:val="right" w:leader="dot" w:pos="10194"/>
        </w:tabs>
        <w:spacing w:before="0"/>
        <w:rPr>
          <w:rFonts w:ascii="Aptos" w:hAnsi="Aptos" w:cs="Arial"/>
          <w:sz w:val="20"/>
        </w:rPr>
      </w:pPr>
    </w:p>
    <w:p w14:paraId="70115CBE" w14:textId="4B9ECF6B" w:rsidR="00D52D84" w:rsidRDefault="00817C3B">
      <w:pPr>
        <w:pStyle w:val="TM1"/>
        <w:tabs>
          <w:tab w:val="left" w:pos="1680"/>
          <w:tab w:val="right" w:leader="dot" w:pos="10194"/>
        </w:tabs>
        <w:rPr>
          <w:rFonts w:asciiTheme="minorHAnsi" w:eastAsiaTheme="minorEastAsia" w:hAnsiTheme="minorHAnsi" w:cstheme="minorBidi"/>
          <w:b w:val="0"/>
          <w:caps w:val="0"/>
          <w:noProof/>
          <w:kern w:val="2"/>
          <w:szCs w:val="24"/>
          <w14:ligatures w14:val="standardContextual"/>
        </w:rPr>
      </w:pPr>
      <w:r w:rsidRPr="00FC5803">
        <w:rPr>
          <w:rFonts w:ascii="Aptos" w:hAnsi="Aptos" w:cs="Arial"/>
          <w:sz w:val="20"/>
        </w:rPr>
        <w:fldChar w:fldCharType="begin"/>
      </w:r>
      <w:r w:rsidRPr="00FC5803">
        <w:rPr>
          <w:rFonts w:ascii="Aptos" w:hAnsi="Aptos" w:cs="Arial"/>
          <w:sz w:val="20"/>
        </w:rPr>
        <w:instrText xml:space="preserve"> TOC \o "1-3" \h \z \u </w:instrText>
      </w:r>
      <w:r w:rsidRPr="00FC5803">
        <w:rPr>
          <w:rFonts w:ascii="Aptos" w:hAnsi="Aptos" w:cs="Arial"/>
          <w:sz w:val="20"/>
        </w:rPr>
        <w:fldChar w:fldCharType="separate"/>
      </w:r>
      <w:hyperlink w:anchor="_Toc220915050" w:history="1">
        <w:r w:rsidR="00D52D84" w:rsidRPr="00641B0A">
          <w:rPr>
            <w:rStyle w:val="Lienhypertexte"/>
            <w:rFonts w:eastAsia="Arial Unicode MS" w:cs="Arial"/>
            <w:noProof/>
          </w:rPr>
          <w:t>ARTICLE 1 -</w:t>
        </w:r>
        <w:r w:rsidR="00D52D84">
          <w:rPr>
            <w:rFonts w:asciiTheme="minorHAnsi" w:eastAsiaTheme="minorEastAsia" w:hAnsiTheme="minorHAnsi" w:cstheme="minorBidi"/>
            <w:b w:val="0"/>
            <w:caps w:val="0"/>
            <w:noProof/>
            <w:kern w:val="2"/>
            <w:szCs w:val="24"/>
            <w14:ligatures w14:val="standardContextual"/>
          </w:rPr>
          <w:tab/>
        </w:r>
        <w:r w:rsidR="00D52D84" w:rsidRPr="00641B0A">
          <w:rPr>
            <w:rStyle w:val="Lienhypertexte"/>
            <w:rFonts w:ascii="Aptos" w:eastAsia="Arial Unicode MS" w:hAnsi="Aptos" w:cs="Arial"/>
            <w:noProof/>
          </w:rPr>
          <w:t>OBJET DU PRESENT LOT</w:t>
        </w:r>
        <w:r w:rsidR="00D52D84">
          <w:rPr>
            <w:noProof/>
            <w:webHidden/>
          </w:rPr>
          <w:tab/>
        </w:r>
        <w:r w:rsidR="00D52D84">
          <w:rPr>
            <w:noProof/>
            <w:webHidden/>
          </w:rPr>
          <w:fldChar w:fldCharType="begin"/>
        </w:r>
        <w:r w:rsidR="00D52D84">
          <w:rPr>
            <w:noProof/>
            <w:webHidden/>
          </w:rPr>
          <w:instrText xml:space="preserve"> PAGEREF _Toc220915050 \h </w:instrText>
        </w:r>
        <w:r w:rsidR="00D52D84">
          <w:rPr>
            <w:noProof/>
            <w:webHidden/>
          </w:rPr>
        </w:r>
        <w:r w:rsidR="00D52D84">
          <w:rPr>
            <w:noProof/>
            <w:webHidden/>
          </w:rPr>
          <w:fldChar w:fldCharType="separate"/>
        </w:r>
        <w:r w:rsidR="00D52D84">
          <w:rPr>
            <w:noProof/>
            <w:webHidden/>
          </w:rPr>
          <w:t>3</w:t>
        </w:r>
        <w:r w:rsidR="00D52D84">
          <w:rPr>
            <w:noProof/>
            <w:webHidden/>
          </w:rPr>
          <w:fldChar w:fldCharType="end"/>
        </w:r>
      </w:hyperlink>
    </w:p>
    <w:p w14:paraId="651FD710" w14:textId="4D0F004A" w:rsidR="00D52D84" w:rsidRDefault="00D52D84">
      <w:pPr>
        <w:pStyle w:val="TM1"/>
        <w:tabs>
          <w:tab w:val="left" w:pos="1680"/>
          <w:tab w:val="right" w:leader="dot" w:pos="10194"/>
        </w:tabs>
        <w:rPr>
          <w:rFonts w:asciiTheme="minorHAnsi" w:eastAsiaTheme="minorEastAsia" w:hAnsiTheme="minorHAnsi" w:cstheme="minorBidi"/>
          <w:b w:val="0"/>
          <w:caps w:val="0"/>
          <w:noProof/>
          <w:kern w:val="2"/>
          <w:szCs w:val="24"/>
          <w14:ligatures w14:val="standardContextual"/>
        </w:rPr>
      </w:pPr>
      <w:hyperlink w:anchor="_Toc220915051" w:history="1">
        <w:r w:rsidRPr="00641B0A">
          <w:rPr>
            <w:rStyle w:val="Lienhypertexte"/>
            <w:rFonts w:eastAsia="Arial Unicode MS" w:cs="Arial"/>
            <w:noProof/>
          </w:rPr>
          <w:t>ARTICLE 2 -</w:t>
        </w:r>
        <w:r>
          <w:rPr>
            <w:rFonts w:asciiTheme="minorHAnsi" w:eastAsiaTheme="minorEastAsia" w:hAnsiTheme="minorHAnsi" w:cstheme="minorBidi"/>
            <w:b w:val="0"/>
            <w:caps w:val="0"/>
            <w:noProof/>
            <w:kern w:val="2"/>
            <w:szCs w:val="24"/>
            <w14:ligatures w14:val="standardContextual"/>
          </w:rPr>
          <w:tab/>
        </w:r>
        <w:r w:rsidRPr="00641B0A">
          <w:rPr>
            <w:rStyle w:val="Lienhypertexte"/>
            <w:rFonts w:ascii="Aptos" w:eastAsia="Arial Unicode MS" w:hAnsi="Aptos" w:cs="Arial"/>
            <w:noProof/>
          </w:rPr>
          <w:t>DEFINITION DES PRESTATIONS</w:t>
        </w:r>
        <w:r>
          <w:rPr>
            <w:noProof/>
            <w:webHidden/>
          </w:rPr>
          <w:tab/>
        </w:r>
        <w:r>
          <w:rPr>
            <w:noProof/>
            <w:webHidden/>
          </w:rPr>
          <w:fldChar w:fldCharType="begin"/>
        </w:r>
        <w:r>
          <w:rPr>
            <w:noProof/>
            <w:webHidden/>
          </w:rPr>
          <w:instrText xml:space="preserve"> PAGEREF _Toc220915051 \h </w:instrText>
        </w:r>
        <w:r>
          <w:rPr>
            <w:noProof/>
            <w:webHidden/>
          </w:rPr>
        </w:r>
        <w:r>
          <w:rPr>
            <w:noProof/>
            <w:webHidden/>
          </w:rPr>
          <w:fldChar w:fldCharType="separate"/>
        </w:r>
        <w:r>
          <w:rPr>
            <w:noProof/>
            <w:webHidden/>
          </w:rPr>
          <w:t>3</w:t>
        </w:r>
        <w:r>
          <w:rPr>
            <w:noProof/>
            <w:webHidden/>
          </w:rPr>
          <w:fldChar w:fldCharType="end"/>
        </w:r>
      </w:hyperlink>
    </w:p>
    <w:p w14:paraId="118A6C56" w14:textId="1583AC66" w:rsidR="00D52D84" w:rsidRDefault="00D52D84">
      <w:pPr>
        <w:pStyle w:val="TM1"/>
        <w:tabs>
          <w:tab w:val="left" w:pos="1680"/>
          <w:tab w:val="right" w:leader="dot" w:pos="10194"/>
        </w:tabs>
        <w:rPr>
          <w:rFonts w:asciiTheme="minorHAnsi" w:eastAsiaTheme="minorEastAsia" w:hAnsiTheme="minorHAnsi" w:cstheme="minorBidi"/>
          <w:b w:val="0"/>
          <w:caps w:val="0"/>
          <w:noProof/>
          <w:kern w:val="2"/>
          <w:szCs w:val="24"/>
          <w14:ligatures w14:val="standardContextual"/>
        </w:rPr>
      </w:pPr>
      <w:hyperlink w:anchor="_Toc220915052" w:history="1">
        <w:r w:rsidRPr="00641B0A">
          <w:rPr>
            <w:rStyle w:val="Lienhypertexte"/>
            <w:rFonts w:eastAsia="Arial Unicode MS" w:cs="Arial"/>
            <w:noProof/>
          </w:rPr>
          <w:t>ARTICLE 3 -</w:t>
        </w:r>
        <w:r>
          <w:rPr>
            <w:rFonts w:asciiTheme="minorHAnsi" w:eastAsiaTheme="minorEastAsia" w:hAnsiTheme="minorHAnsi" w:cstheme="minorBidi"/>
            <w:b w:val="0"/>
            <w:caps w:val="0"/>
            <w:noProof/>
            <w:kern w:val="2"/>
            <w:szCs w:val="24"/>
            <w14:ligatures w14:val="standardContextual"/>
          </w:rPr>
          <w:tab/>
        </w:r>
        <w:r w:rsidRPr="00641B0A">
          <w:rPr>
            <w:rStyle w:val="Lienhypertexte"/>
            <w:rFonts w:ascii="Aptos" w:eastAsia="Arial Unicode MS" w:hAnsi="Aptos" w:cs="Arial"/>
            <w:noProof/>
          </w:rPr>
          <w:t>QUALIFICATIONS</w:t>
        </w:r>
        <w:r>
          <w:rPr>
            <w:noProof/>
            <w:webHidden/>
          </w:rPr>
          <w:tab/>
        </w:r>
        <w:r>
          <w:rPr>
            <w:noProof/>
            <w:webHidden/>
          </w:rPr>
          <w:fldChar w:fldCharType="begin"/>
        </w:r>
        <w:r>
          <w:rPr>
            <w:noProof/>
            <w:webHidden/>
          </w:rPr>
          <w:instrText xml:space="preserve"> PAGEREF _Toc220915052 \h </w:instrText>
        </w:r>
        <w:r>
          <w:rPr>
            <w:noProof/>
            <w:webHidden/>
          </w:rPr>
        </w:r>
        <w:r>
          <w:rPr>
            <w:noProof/>
            <w:webHidden/>
          </w:rPr>
          <w:fldChar w:fldCharType="separate"/>
        </w:r>
        <w:r>
          <w:rPr>
            <w:noProof/>
            <w:webHidden/>
          </w:rPr>
          <w:t>3</w:t>
        </w:r>
        <w:r>
          <w:rPr>
            <w:noProof/>
            <w:webHidden/>
          </w:rPr>
          <w:fldChar w:fldCharType="end"/>
        </w:r>
      </w:hyperlink>
    </w:p>
    <w:p w14:paraId="066AEBD3" w14:textId="09D28DED" w:rsidR="00D52D84" w:rsidRDefault="00D52D84">
      <w:pPr>
        <w:pStyle w:val="TM1"/>
        <w:tabs>
          <w:tab w:val="left" w:pos="1680"/>
          <w:tab w:val="right" w:leader="dot" w:pos="10194"/>
        </w:tabs>
        <w:rPr>
          <w:rFonts w:asciiTheme="minorHAnsi" w:eastAsiaTheme="minorEastAsia" w:hAnsiTheme="minorHAnsi" w:cstheme="minorBidi"/>
          <w:b w:val="0"/>
          <w:caps w:val="0"/>
          <w:noProof/>
          <w:kern w:val="2"/>
          <w:szCs w:val="24"/>
          <w14:ligatures w14:val="standardContextual"/>
        </w:rPr>
      </w:pPr>
      <w:hyperlink w:anchor="_Toc220915053" w:history="1">
        <w:r w:rsidRPr="00641B0A">
          <w:rPr>
            <w:rStyle w:val="Lienhypertexte"/>
            <w:rFonts w:eastAsia="Arial Unicode MS" w:cs="Arial"/>
            <w:noProof/>
          </w:rPr>
          <w:t>ARTICLE 4 -</w:t>
        </w:r>
        <w:r>
          <w:rPr>
            <w:rFonts w:asciiTheme="minorHAnsi" w:eastAsiaTheme="minorEastAsia" w:hAnsiTheme="minorHAnsi" w:cstheme="minorBidi"/>
            <w:b w:val="0"/>
            <w:caps w:val="0"/>
            <w:noProof/>
            <w:kern w:val="2"/>
            <w:szCs w:val="24"/>
            <w14:ligatures w14:val="standardContextual"/>
          </w:rPr>
          <w:tab/>
        </w:r>
        <w:r w:rsidRPr="00641B0A">
          <w:rPr>
            <w:rStyle w:val="Lienhypertexte"/>
            <w:rFonts w:ascii="Aptos" w:eastAsia="Arial Unicode MS" w:hAnsi="Aptos" w:cs="Arial"/>
            <w:noProof/>
          </w:rPr>
          <w:t>REGLES ET NORMES</w:t>
        </w:r>
        <w:r>
          <w:rPr>
            <w:noProof/>
            <w:webHidden/>
          </w:rPr>
          <w:tab/>
        </w:r>
        <w:r>
          <w:rPr>
            <w:noProof/>
            <w:webHidden/>
          </w:rPr>
          <w:fldChar w:fldCharType="begin"/>
        </w:r>
        <w:r>
          <w:rPr>
            <w:noProof/>
            <w:webHidden/>
          </w:rPr>
          <w:instrText xml:space="preserve"> PAGEREF _Toc220915053 \h </w:instrText>
        </w:r>
        <w:r>
          <w:rPr>
            <w:noProof/>
            <w:webHidden/>
          </w:rPr>
        </w:r>
        <w:r>
          <w:rPr>
            <w:noProof/>
            <w:webHidden/>
          </w:rPr>
          <w:fldChar w:fldCharType="separate"/>
        </w:r>
        <w:r>
          <w:rPr>
            <w:noProof/>
            <w:webHidden/>
          </w:rPr>
          <w:t>4</w:t>
        </w:r>
        <w:r>
          <w:rPr>
            <w:noProof/>
            <w:webHidden/>
          </w:rPr>
          <w:fldChar w:fldCharType="end"/>
        </w:r>
      </w:hyperlink>
    </w:p>
    <w:p w14:paraId="4EE5A331" w14:textId="013FF1CD" w:rsidR="00D52D84" w:rsidRDefault="00D52D84">
      <w:pPr>
        <w:pStyle w:val="TM1"/>
        <w:tabs>
          <w:tab w:val="left" w:pos="1680"/>
          <w:tab w:val="right" w:leader="dot" w:pos="10194"/>
        </w:tabs>
        <w:rPr>
          <w:rFonts w:asciiTheme="minorHAnsi" w:eastAsiaTheme="minorEastAsia" w:hAnsiTheme="minorHAnsi" w:cstheme="minorBidi"/>
          <w:b w:val="0"/>
          <w:caps w:val="0"/>
          <w:noProof/>
          <w:kern w:val="2"/>
          <w:szCs w:val="24"/>
          <w14:ligatures w14:val="standardContextual"/>
        </w:rPr>
      </w:pPr>
      <w:hyperlink w:anchor="_Toc220915054" w:history="1">
        <w:r w:rsidRPr="00641B0A">
          <w:rPr>
            <w:rStyle w:val="Lienhypertexte"/>
            <w:rFonts w:eastAsia="Arial Unicode MS" w:cs="Arial"/>
            <w:noProof/>
          </w:rPr>
          <w:t>ARTICLE 5 -</w:t>
        </w:r>
        <w:r>
          <w:rPr>
            <w:rFonts w:asciiTheme="minorHAnsi" w:eastAsiaTheme="minorEastAsia" w:hAnsiTheme="minorHAnsi" w:cstheme="minorBidi"/>
            <w:b w:val="0"/>
            <w:caps w:val="0"/>
            <w:noProof/>
            <w:kern w:val="2"/>
            <w:szCs w:val="24"/>
            <w14:ligatures w14:val="standardContextual"/>
          </w:rPr>
          <w:tab/>
        </w:r>
        <w:r w:rsidRPr="00641B0A">
          <w:rPr>
            <w:rStyle w:val="Lienhypertexte"/>
            <w:rFonts w:ascii="Aptos" w:eastAsia="Arial Unicode MS" w:hAnsi="Aptos" w:cs="Arial"/>
            <w:noProof/>
          </w:rPr>
          <w:t>LIMITES ET CONTRAINTES DE L’INSTALLATION DES CENTRALES D’OXYGENE</w:t>
        </w:r>
        <w:r>
          <w:rPr>
            <w:noProof/>
            <w:webHidden/>
          </w:rPr>
          <w:tab/>
        </w:r>
        <w:r>
          <w:rPr>
            <w:noProof/>
            <w:webHidden/>
          </w:rPr>
          <w:fldChar w:fldCharType="begin"/>
        </w:r>
        <w:r>
          <w:rPr>
            <w:noProof/>
            <w:webHidden/>
          </w:rPr>
          <w:instrText xml:space="preserve"> PAGEREF _Toc220915054 \h </w:instrText>
        </w:r>
        <w:r>
          <w:rPr>
            <w:noProof/>
            <w:webHidden/>
          </w:rPr>
        </w:r>
        <w:r>
          <w:rPr>
            <w:noProof/>
            <w:webHidden/>
          </w:rPr>
          <w:fldChar w:fldCharType="separate"/>
        </w:r>
        <w:r>
          <w:rPr>
            <w:noProof/>
            <w:webHidden/>
          </w:rPr>
          <w:t>4</w:t>
        </w:r>
        <w:r>
          <w:rPr>
            <w:noProof/>
            <w:webHidden/>
          </w:rPr>
          <w:fldChar w:fldCharType="end"/>
        </w:r>
      </w:hyperlink>
    </w:p>
    <w:p w14:paraId="5AB268B7" w14:textId="69006AB6" w:rsidR="00D52D84" w:rsidRDefault="00D52D84">
      <w:pPr>
        <w:pStyle w:val="TM2"/>
        <w:tabs>
          <w:tab w:val="left" w:pos="720"/>
          <w:tab w:val="right" w:leader="dot" w:pos="10194"/>
        </w:tabs>
        <w:rPr>
          <w:rFonts w:asciiTheme="minorHAnsi" w:eastAsiaTheme="minorEastAsia" w:hAnsiTheme="minorHAnsi" w:cstheme="minorBidi"/>
          <w:b w:val="0"/>
          <w:noProof/>
          <w:kern w:val="2"/>
          <w:sz w:val="24"/>
          <w:szCs w:val="24"/>
          <w14:ligatures w14:val="standardContextual"/>
        </w:rPr>
      </w:pPr>
      <w:hyperlink w:anchor="_Toc220915055" w:history="1">
        <w:r w:rsidRPr="00641B0A">
          <w:rPr>
            <w:rStyle w:val="Lienhypertexte"/>
            <w:rFonts w:ascii="Aptos" w:hAnsi="Aptos" w:cs="Arial"/>
            <w:noProof/>
          </w:rPr>
          <w:t>5.1</w:t>
        </w:r>
        <w:r>
          <w:rPr>
            <w:rFonts w:asciiTheme="minorHAnsi" w:eastAsiaTheme="minorEastAsia" w:hAnsiTheme="minorHAnsi" w:cstheme="minorBidi"/>
            <w:b w:val="0"/>
            <w:noProof/>
            <w:kern w:val="2"/>
            <w:sz w:val="24"/>
            <w:szCs w:val="24"/>
            <w14:ligatures w14:val="standardContextual"/>
          </w:rPr>
          <w:tab/>
        </w:r>
        <w:r w:rsidRPr="00641B0A">
          <w:rPr>
            <w:rStyle w:val="Lienhypertexte"/>
            <w:rFonts w:ascii="Aptos" w:hAnsi="Aptos" w:cs="Arial"/>
            <w:noProof/>
          </w:rPr>
          <w:t>Limites :</w:t>
        </w:r>
        <w:r>
          <w:rPr>
            <w:noProof/>
            <w:webHidden/>
          </w:rPr>
          <w:tab/>
        </w:r>
        <w:r>
          <w:rPr>
            <w:noProof/>
            <w:webHidden/>
          </w:rPr>
          <w:fldChar w:fldCharType="begin"/>
        </w:r>
        <w:r>
          <w:rPr>
            <w:noProof/>
            <w:webHidden/>
          </w:rPr>
          <w:instrText xml:space="preserve"> PAGEREF _Toc220915055 \h </w:instrText>
        </w:r>
        <w:r>
          <w:rPr>
            <w:noProof/>
            <w:webHidden/>
          </w:rPr>
        </w:r>
        <w:r>
          <w:rPr>
            <w:noProof/>
            <w:webHidden/>
          </w:rPr>
          <w:fldChar w:fldCharType="separate"/>
        </w:r>
        <w:r>
          <w:rPr>
            <w:noProof/>
            <w:webHidden/>
          </w:rPr>
          <w:t>4</w:t>
        </w:r>
        <w:r>
          <w:rPr>
            <w:noProof/>
            <w:webHidden/>
          </w:rPr>
          <w:fldChar w:fldCharType="end"/>
        </w:r>
      </w:hyperlink>
    </w:p>
    <w:p w14:paraId="09680D20" w14:textId="441208D8" w:rsidR="00D52D84" w:rsidRDefault="00D52D84">
      <w:pPr>
        <w:pStyle w:val="TM2"/>
        <w:tabs>
          <w:tab w:val="left" w:pos="720"/>
          <w:tab w:val="right" w:leader="dot" w:pos="10194"/>
        </w:tabs>
        <w:rPr>
          <w:rFonts w:asciiTheme="minorHAnsi" w:eastAsiaTheme="minorEastAsia" w:hAnsiTheme="minorHAnsi" w:cstheme="minorBidi"/>
          <w:b w:val="0"/>
          <w:noProof/>
          <w:kern w:val="2"/>
          <w:sz w:val="24"/>
          <w:szCs w:val="24"/>
          <w14:ligatures w14:val="standardContextual"/>
        </w:rPr>
      </w:pPr>
      <w:hyperlink w:anchor="_Toc220915056" w:history="1">
        <w:r w:rsidRPr="00641B0A">
          <w:rPr>
            <w:rStyle w:val="Lienhypertexte"/>
            <w:rFonts w:ascii="Aptos" w:hAnsi="Aptos" w:cs="Arial"/>
            <w:noProof/>
          </w:rPr>
          <w:t>5.2</w:t>
        </w:r>
        <w:r>
          <w:rPr>
            <w:rFonts w:asciiTheme="minorHAnsi" w:eastAsiaTheme="minorEastAsia" w:hAnsiTheme="minorHAnsi" w:cstheme="minorBidi"/>
            <w:b w:val="0"/>
            <w:noProof/>
            <w:kern w:val="2"/>
            <w:sz w:val="24"/>
            <w:szCs w:val="24"/>
            <w14:ligatures w14:val="standardContextual"/>
          </w:rPr>
          <w:tab/>
        </w:r>
        <w:r w:rsidRPr="00641B0A">
          <w:rPr>
            <w:rStyle w:val="Lienhypertexte"/>
            <w:rFonts w:ascii="Aptos" w:hAnsi="Aptos" w:cs="Arial"/>
            <w:noProof/>
          </w:rPr>
          <w:t>Contraintes :</w:t>
        </w:r>
        <w:r>
          <w:rPr>
            <w:noProof/>
            <w:webHidden/>
          </w:rPr>
          <w:tab/>
        </w:r>
        <w:r>
          <w:rPr>
            <w:noProof/>
            <w:webHidden/>
          </w:rPr>
          <w:fldChar w:fldCharType="begin"/>
        </w:r>
        <w:r>
          <w:rPr>
            <w:noProof/>
            <w:webHidden/>
          </w:rPr>
          <w:instrText xml:space="preserve"> PAGEREF _Toc220915056 \h </w:instrText>
        </w:r>
        <w:r>
          <w:rPr>
            <w:noProof/>
            <w:webHidden/>
          </w:rPr>
        </w:r>
        <w:r>
          <w:rPr>
            <w:noProof/>
            <w:webHidden/>
          </w:rPr>
          <w:fldChar w:fldCharType="separate"/>
        </w:r>
        <w:r>
          <w:rPr>
            <w:noProof/>
            <w:webHidden/>
          </w:rPr>
          <w:t>4</w:t>
        </w:r>
        <w:r>
          <w:rPr>
            <w:noProof/>
            <w:webHidden/>
          </w:rPr>
          <w:fldChar w:fldCharType="end"/>
        </w:r>
      </w:hyperlink>
    </w:p>
    <w:p w14:paraId="77CC3387" w14:textId="6D252E81" w:rsidR="00D52D84" w:rsidRDefault="00D52D84">
      <w:pPr>
        <w:pStyle w:val="TM1"/>
        <w:tabs>
          <w:tab w:val="left" w:pos="1680"/>
          <w:tab w:val="right" w:leader="dot" w:pos="10194"/>
        </w:tabs>
        <w:rPr>
          <w:rFonts w:asciiTheme="minorHAnsi" w:eastAsiaTheme="minorEastAsia" w:hAnsiTheme="minorHAnsi" w:cstheme="minorBidi"/>
          <w:b w:val="0"/>
          <w:caps w:val="0"/>
          <w:noProof/>
          <w:kern w:val="2"/>
          <w:szCs w:val="24"/>
          <w14:ligatures w14:val="standardContextual"/>
        </w:rPr>
      </w:pPr>
      <w:hyperlink w:anchor="_Toc220915057" w:history="1">
        <w:r w:rsidRPr="00641B0A">
          <w:rPr>
            <w:rStyle w:val="Lienhypertexte"/>
            <w:rFonts w:eastAsia="Arial Unicode MS" w:cs="Arial"/>
            <w:noProof/>
          </w:rPr>
          <w:t>ARTICLE 6 -</w:t>
        </w:r>
        <w:r>
          <w:rPr>
            <w:rFonts w:asciiTheme="minorHAnsi" w:eastAsiaTheme="minorEastAsia" w:hAnsiTheme="minorHAnsi" w:cstheme="minorBidi"/>
            <w:b w:val="0"/>
            <w:caps w:val="0"/>
            <w:noProof/>
            <w:kern w:val="2"/>
            <w:szCs w:val="24"/>
            <w14:ligatures w14:val="standardContextual"/>
          </w:rPr>
          <w:tab/>
        </w:r>
        <w:r w:rsidRPr="00641B0A">
          <w:rPr>
            <w:rStyle w:val="Lienhypertexte"/>
            <w:rFonts w:ascii="Aptos" w:eastAsia="Arial Unicode MS" w:hAnsi="Aptos" w:cs="Arial"/>
            <w:noProof/>
          </w:rPr>
          <w:t>DESCRIPTION DES PRESTATIONS</w:t>
        </w:r>
        <w:r>
          <w:rPr>
            <w:noProof/>
            <w:webHidden/>
          </w:rPr>
          <w:tab/>
        </w:r>
        <w:r>
          <w:rPr>
            <w:noProof/>
            <w:webHidden/>
          </w:rPr>
          <w:fldChar w:fldCharType="begin"/>
        </w:r>
        <w:r>
          <w:rPr>
            <w:noProof/>
            <w:webHidden/>
          </w:rPr>
          <w:instrText xml:space="preserve"> PAGEREF _Toc220915057 \h </w:instrText>
        </w:r>
        <w:r>
          <w:rPr>
            <w:noProof/>
            <w:webHidden/>
          </w:rPr>
        </w:r>
        <w:r>
          <w:rPr>
            <w:noProof/>
            <w:webHidden/>
          </w:rPr>
          <w:fldChar w:fldCharType="separate"/>
        </w:r>
        <w:r>
          <w:rPr>
            <w:noProof/>
            <w:webHidden/>
          </w:rPr>
          <w:t>5</w:t>
        </w:r>
        <w:r>
          <w:rPr>
            <w:noProof/>
            <w:webHidden/>
          </w:rPr>
          <w:fldChar w:fldCharType="end"/>
        </w:r>
      </w:hyperlink>
    </w:p>
    <w:p w14:paraId="6FE1B701" w14:textId="36B954B3" w:rsidR="00D52D84" w:rsidRDefault="00D52D84">
      <w:pPr>
        <w:pStyle w:val="TM2"/>
        <w:tabs>
          <w:tab w:val="left" w:pos="720"/>
          <w:tab w:val="right" w:leader="dot" w:pos="10194"/>
        </w:tabs>
        <w:rPr>
          <w:rFonts w:asciiTheme="minorHAnsi" w:eastAsiaTheme="minorEastAsia" w:hAnsiTheme="minorHAnsi" w:cstheme="minorBidi"/>
          <w:b w:val="0"/>
          <w:noProof/>
          <w:kern w:val="2"/>
          <w:sz w:val="24"/>
          <w:szCs w:val="24"/>
          <w14:ligatures w14:val="standardContextual"/>
        </w:rPr>
      </w:pPr>
      <w:hyperlink w:anchor="_Toc220915058" w:history="1">
        <w:r w:rsidRPr="00641B0A">
          <w:rPr>
            <w:rStyle w:val="Lienhypertexte"/>
            <w:rFonts w:ascii="Aptos" w:hAnsi="Aptos" w:cs="Arial"/>
            <w:noProof/>
          </w:rPr>
          <w:t>6.1</w:t>
        </w:r>
        <w:r>
          <w:rPr>
            <w:rFonts w:asciiTheme="minorHAnsi" w:eastAsiaTheme="minorEastAsia" w:hAnsiTheme="minorHAnsi" w:cstheme="minorBidi"/>
            <w:b w:val="0"/>
            <w:noProof/>
            <w:kern w:val="2"/>
            <w:sz w:val="24"/>
            <w:szCs w:val="24"/>
            <w14:ligatures w14:val="standardContextual"/>
          </w:rPr>
          <w:tab/>
        </w:r>
        <w:r w:rsidRPr="00641B0A">
          <w:rPr>
            <w:rStyle w:val="Lienhypertexte"/>
            <w:rFonts w:ascii="Aptos" w:hAnsi="Aptos" w:cs="Arial"/>
            <w:noProof/>
          </w:rPr>
          <w:t>Centrale d’oxygène :</w:t>
        </w:r>
        <w:r>
          <w:rPr>
            <w:noProof/>
            <w:webHidden/>
          </w:rPr>
          <w:tab/>
        </w:r>
        <w:r>
          <w:rPr>
            <w:noProof/>
            <w:webHidden/>
          </w:rPr>
          <w:fldChar w:fldCharType="begin"/>
        </w:r>
        <w:r>
          <w:rPr>
            <w:noProof/>
            <w:webHidden/>
          </w:rPr>
          <w:instrText xml:space="preserve"> PAGEREF _Toc220915058 \h </w:instrText>
        </w:r>
        <w:r>
          <w:rPr>
            <w:noProof/>
            <w:webHidden/>
          </w:rPr>
        </w:r>
        <w:r>
          <w:rPr>
            <w:noProof/>
            <w:webHidden/>
          </w:rPr>
          <w:fldChar w:fldCharType="separate"/>
        </w:r>
        <w:r>
          <w:rPr>
            <w:noProof/>
            <w:webHidden/>
          </w:rPr>
          <w:t>5</w:t>
        </w:r>
        <w:r>
          <w:rPr>
            <w:noProof/>
            <w:webHidden/>
          </w:rPr>
          <w:fldChar w:fldCharType="end"/>
        </w:r>
      </w:hyperlink>
    </w:p>
    <w:p w14:paraId="41369008" w14:textId="52DD23DD" w:rsidR="00D52D84" w:rsidRDefault="00D52D84">
      <w:pPr>
        <w:pStyle w:val="TM3"/>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0915059" w:history="1">
        <w:r w:rsidRPr="00641B0A">
          <w:rPr>
            <w:rStyle w:val="Lienhypertexte"/>
            <w:rFonts w:ascii="Aptos" w:hAnsi="Aptos" w:cs="Arial"/>
            <w:noProof/>
          </w:rPr>
          <w:t>6.1.1.</w:t>
        </w:r>
        <w:r>
          <w:rPr>
            <w:rFonts w:asciiTheme="minorHAnsi" w:eastAsiaTheme="minorEastAsia" w:hAnsiTheme="minorHAnsi" w:cstheme="minorBidi"/>
            <w:noProof/>
            <w:kern w:val="2"/>
            <w:sz w:val="24"/>
            <w:szCs w:val="24"/>
            <w14:ligatures w14:val="standardContextual"/>
          </w:rPr>
          <w:tab/>
        </w:r>
        <w:r w:rsidRPr="00641B0A">
          <w:rPr>
            <w:rStyle w:val="Lienhypertexte"/>
            <w:rFonts w:ascii="Aptos" w:hAnsi="Aptos" w:cs="Arial"/>
            <w:noProof/>
          </w:rPr>
          <w:t>Dimensionnement</w:t>
        </w:r>
        <w:r>
          <w:rPr>
            <w:noProof/>
            <w:webHidden/>
          </w:rPr>
          <w:tab/>
        </w:r>
        <w:r>
          <w:rPr>
            <w:noProof/>
            <w:webHidden/>
          </w:rPr>
          <w:fldChar w:fldCharType="begin"/>
        </w:r>
        <w:r>
          <w:rPr>
            <w:noProof/>
            <w:webHidden/>
          </w:rPr>
          <w:instrText xml:space="preserve"> PAGEREF _Toc220915059 \h </w:instrText>
        </w:r>
        <w:r>
          <w:rPr>
            <w:noProof/>
            <w:webHidden/>
          </w:rPr>
        </w:r>
        <w:r>
          <w:rPr>
            <w:noProof/>
            <w:webHidden/>
          </w:rPr>
          <w:fldChar w:fldCharType="separate"/>
        </w:r>
        <w:r>
          <w:rPr>
            <w:noProof/>
            <w:webHidden/>
          </w:rPr>
          <w:t>5</w:t>
        </w:r>
        <w:r>
          <w:rPr>
            <w:noProof/>
            <w:webHidden/>
          </w:rPr>
          <w:fldChar w:fldCharType="end"/>
        </w:r>
      </w:hyperlink>
    </w:p>
    <w:p w14:paraId="654067AF" w14:textId="3CC173A9" w:rsidR="00D52D84" w:rsidRDefault="00D52D84">
      <w:pPr>
        <w:pStyle w:val="TM3"/>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0915060" w:history="1">
        <w:r w:rsidRPr="00641B0A">
          <w:rPr>
            <w:rStyle w:val="Lienhypertexte"/>
            <w:rFonts w:ascii="Aptos" w:hAnsi="Aptos" w:cs="Arial"/>
            <w:noProof/>
          </w:rPr>
          <w:t>6.1.2.</w:t>
        </w:r>
        <w:r>
          <w:rPr>
            <w:rFonts w:asciiTheme="minorHAnsi" w:eastAsiaTheme="minorEastAsia" w:hAnsiTheme="minorHAnsi" w:cstheme="minorBidi"/>
            <w:noProof/>
            <w:kern w:val="2"/>
            <w:sz w:val="24"/>
            <w:szCs w:val="24"/>
            <w14:ligatures w14:val="standardContextual"/>
          </w:rPr>
          <w:tab/>
        </w:r>
        <w:r w:rsidRPr="00641B0A">
          <w:rPr>
            <w:rStyle w:val="Lienhypertexte"/>
            <w:rFonts w:ascii="Aptos" w:hAnsi="Aptos" w:cs="Arial"/>
            <w:noProof/>
          </w:rPr>
          <w:t>Prescriptions générales</w:t>
        </w:r>
        <w:r>
          <w:rPr>
            <w:noProof/>
            <w:webHidden/>
          </w:rPr>
          <w:tab/>
        </w:r>
        <w:r>
          <w:rPr>
            <w:noProof/>
            <w:webHidden/>
          </w:rPr>
          <w:fldChar w:fldCharType="begin"/>
        </w:r>
        <w:r>
          <w:rPr>
            <w:noProof/>
            <w:webHidden/>
          </w:rPr>
          <w:instrText xml:space="preserve"> PAGEREF _Toc220915060 \h </w:instrText>
        </w:r>
        <w:r>
          <w:rPr>
            <w:noProof/>
            <w:webHidden/>
          </w:rPr>
        </w:r>
        <w:r>
          <w:rPr>
            <w:noProof/>
            <w:webHidden/>
          </w:rPr>
          <w:fldChar w:fldCharType="separate"/>
        </w:r>
        <w:r>
          <w:rPr>
            <w:noProof/>
            <w:webHidden/>
          </w:rPr>
          <w:t>5</w:t>
        </w:r>
        <w:r>
          <w:rPr>
            <w:noProof/>
            <w:webHidden/>
          </w:rPr>
          <w:fldChar w:fldCharType="end"/>
        </w:r>
      </w:hyperlink>
    </w:p>
    <w:p w14:paraId="72D68A2D" w14:textId="742A81F3" w:rsidR="00D52D84" w:rsidRDefault="00D52D84">
      <w:pPr>
        <w:pStyle w:val="TM3"/>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0915061" w:history="1">
        <w:r w:rsidRPr="00641B0A">
          <w:rPr>
            <w:rStyle w:val="Lienhypertexte"/>
            <w:rFonts w:ascii="Aptos" w:hAnsi="Aptos" w:cs="Arial"/>
            <w:noProof/>
          </w:rPr>
          <w:t>6.1.3.</w:t>
        </w:r>
        <w:r>
          <w:rPr>
            <w:rFonts w:asciiTheme="minorHAnsi" w:eastAsiaTheme="minorEastAsia" w:hAnsiTheme="minorHAnsi" w:cstheme="minorBidi"/>
            <w:noProof/>
            <w:kern w:val="2"/>
            <w:sz w:val="24"/>
            <w:szCs w:val="24"/>
            <w14:ligatures w14:val="standardContextual"/>
          </w:rPr>
          <w:tab/>
        </w:r>
        <w:r w:rsidRPr="00641B0A">
          <w:rPr>
            <w:rStyle w:val="Lienhypertexte"/>
            <w:rFonts w:ascii="Aptos" w:hAnsi="Aptos" w:cs="Arial"/>
            <w:noProof/>
          </w:rPr>
          <w:t>Tableau de signalisation</w:t>
        </w:r>
        <w:r>
          <w:rPr>
            <w:noProof/>
            <w:webHidden/>
          </w:rPr>
          <w:tab/>
        </w:r>
        <w:r>
          <w:rPr>
            <w:noProof/>
            <w:webHidden/>
          </w:rPr>
          <w:fldChar w:fldCharType="begin"/>
        </w:r>
        <w:r>
          <w:rPr>
            <w:noProof/>
            <w:webHidden/>
          </w:rPr>
          <w:instrText xml:space="preserve"> PAGEREF _Toc220915061 \h </w:instrText>
        </w:r>
        <w:r>
          <w:rPr>
            <w:noProof/>
            <w:webHidden/>
          </w:rPr>
        </w:r>
        <w:r>
          <w:rPr>
            <w:noProof/>
            <w:webHidden/>
          </w:rPr>
          <w:fldChar w:fldCharType="separate"/>
        </w:r>
        <w:r>
          <w:rPr>
            <w:noProof/>
            <w:webHidden/>
          </w:rPr>
          <w:t>6</w:t>
        </w:r>
        <w:r>
          <w:rPr>
            <w:noProof/>
            <w:webHidden/>
          </w:rPr>
          <w:fldChar w:fldCharType="end"/>
        </w:r>
      </w:hyperlink>
    </w:p>
    <w:p w14:paraId="2B7FC5E1" w14:textId="2787CA24" w:rsidR="00D52D84" w:rsidRDefault="00D52D84">
      <w:pPr>
        <w:pStyle w:val="TM3"/>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0915062" w:history="1">
        <w:r w:rsidRPr="00641B0A">
          <w:rPr>
            <w:rStyle w:val="Lienhypertexte"/>
            <w:rFonts w:ascii="Aptos" w:hAnsi="Aptos" w:cs="Arial"/>
            <w:noProof/>
          </w:rPr>
          <w:t>6.1.4.</w:t>
        </w:r>
        <w:r>
          <w:rPr>
            <w:rFonts w:asciiTheme="minorHAnsi" w:eastAsiaTheme="minorEastAsia" w:hAnsiTheme="minorHAnsi" w:cstheme="minorBidi"/>
            <w:noProof/>
            <w:kern w:val="2"/>
            <w:sz w:val="24"/>
            <w:szCs w:val="24"/>
            <w14:ligatures w14:val="standardContextual"/>
          </w:rPr>
          <w:tab/>
        </w:r>
        <w:r w:rsidRPr="00641B0A">
          <w:rPr>
            <w:rStyle w:val="Lienhypertexte"/>
            <w:rFonts w:ascii="Aptos" w:hAnsi="Aptos" w:cs="Arial"/>
            <w:noProof/>
          </w:rPr>
          <w:t>Option Système de télégestion</w:t>
        </w:r>
        <w:r>
          <w:rPr>
            <w:noProof/>
            <w:webHidden/>
          </w:rPr>
          <w:tab/>
        </w:r>
        <w:r>
          <w:rPr>
            <w:noProof/>
            <w:webHidden/>
          </w:rPr>
          <w:fldChar w:fldCharType="begin"/>
        </w:r>
        <w:r>
          <w:rPr>
            <w:noProof/>
            <w:webHidden/>
          </w:rPr>
          <w:instrText xml:space="preserve"> PAGEREF _Toc220915062 \h </w:instrText>
        </w:r>
        <w:r>
          <w:rPr>
            <w:noProof/>
            <w:webHidden/>
          </w:rPr>
        </w:r>
        <w:r>
          <w:rPr>
            <w:noProof/>
            <w:webHidden/>
          </w:rPr>
          <w:fldChar w:fldCharType="separate"/>
        </w:r>
        <w:r>
          <w:rPr>
            <w:noProof/>
            <w:webHidden/>
          </w:rPr>
          <w:t>6</w:t>
        </w:r>
        <w:r>
          <w:rPr>
            <w:noProof/>
            <w:webHidden/>
          </w:rPr>
          <w:fldChar w:fldCharType="end"/>
        </w:r>
      </w:hyperlink>
    </w:p>
    <w:p w14:paraId="5FD70102" w14:textId="209144EC" w:rsidR="00D52D84" w:rsidRDefault="00D52D84">
      <w:pPr>
        <w:pStyle w:val="TM3"/>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0915063" w:history="1">
        <w:r w:rsidRPr="00641B0A">
          <w:rPr>
            <w:rStyle w:val="Lienhypertexte"/>
            <w:rFonts w:ascii="Aptos" w:hAnsi="Aptos" w:cs="Arial"/>
            <w:noProof/>
          </w:rPr>
          <w:t>6.1.5.</w:t>
        </w:r>
        <w:r>
          <w:rPr>
            <w:rFonts w:asciiTheme="minorHAnsi" w:eastAsiaTheme="minorEastAsia" w:hAnsiTheme="minorHAnsi" w:cstheme="minorBidi"/>
            <w:noProof/>
            <w:kern w:val="2"/>
            <w:sz w:val="24"/>
            <w:szCs w:val="24"/>
            <w14:ligatures w14:val="standardContextual"/>
          </w:rPr>
          <w:tab/>
        </w:r>
        <w:r w:rsidRPr="00641B0A">
          <w:rPr>
            <w:rStyle w:val="Lienhypertexte"/>
            <w:rFonts w:ascii="Aptos" w:hAnsi="Aptos" w:cs="Arial"/>
            <w:noProof/>
          </w:rPr>
          <w:t>Option Système de télésurveillance</w:t>
        </w:r>
        <w:r>
          <w:rPr>
            <w:noProof/>
            <w:webHidden/>
          </w:rPr>
          <w:tab/>
        </w:r>
        <w:r>
          <w:rPr>
            <w:noProof/>
            <w:webHidden/>
          </w:rPr>
          <w:fldChar w:fldCharType="begin"/>
        </w:r>
        <w:r>
          <w:rPr>
            <w:noProof/>
            <w:webHidden/>
          </w:rPr>
          <w:instrText xml:space="preserve"> PAGEREF _Toc220915063 \h </w:instrText>
        </w:r>
        <w:r>
          <w:rPr>
            <w:noProof/>
            <w:webHidden/>
          </w:rPr>
        </w:r>
        <w:r>
          <w:rPr>
            <w:noProof/>
            <w:webHidden/>
          </w:rPr>
          <w:fldChar w:fldCharType="separate"/>
        </w:r>
        <w:r>
          <w:rPr>
            <w:noProof/>
            <w:webHidden/>
          </w:rPr>
          <w:t>6</w:t>
        </w:r>
        <w:r>
          <w:rPr>
            <w:noProof/>
            <w:webHidden/>
          </w:rPr>
          <w:fldChar w:fldCharType="end"/>
        </w:r>
      </w:hyperlink>
    </w:p>
    <w:p w14:paraId="564E9360" w14:textId="2F7DEA4F" w:rsidR="00D52D84" w:rsidRDefault="00D52D84">
      <w:pPr>
        <w:pStyle w:val="TM2"/>
        <w:tabs>
          <w:tab w:val="left" w:pos="720"/>
          <w:tab w:val="right" w:leader="dot" w:pos="10194"/>
        </w:tabs>
        <w:rPr>
          <w:rFonts w:asciiTheme="minorHAnsi" w:eastAsiaTheme="minorEastAsia" w:hAnsiTheme="minorHAnsi" w:cstheme="minorBidi"/>
          <w:b w:val="0"/>
          <w:noProof/>
          <w:kern w:val="2"/>
          <w:sz w:val="24"/>
          <w:szCs w:val="24"/>
          <w14:ligatures w14:val="standardContextual"/>
        </w:rPr>
      </w:pPr>
      <w:hyperlink w:anchor="_Toc220915064" w:history="1">
        <w:r w:rsidRPr="00641B0A">
          <w:rPr>
            <w:rStyle w:val="Lienhypertexte"/>
            <w:rFonts w:ascii="Aptos" w:hAnsi="Aptos" w:cs="Arial"/>
            <w:noProof/>
          </w:rPr>
          <w:t>6.2</w:t>
        </w:r>
        <w:r>
          <w:rPr>
            <w:rFonts w:asciiTheme="minorHAnsi" w:eastAsiaTheme="minorEastAsia" w:hAnsiTheme="minorHAnsi" w:cstheme="minorBidi"/>
            <w:b w:val="0"/>
            <w:noProof/>
            <w:kern w:val="2"/>
            <w:sz w:val="24"/>
            <w:szCs w:val="24"/>
            <w14:ligatures w14:val="standardContextual"/>
          </w:rPr>
          <w:tab/>
        </w:r>
        <w:r w:rsidRPr="00641B0A">
          <w:rPr>
            <w:rStyle w:val="Lienhypertexte"/>
            <w:rFonts w:ascii="Aptos" w:hAnsi="Aptos" w:cs="Arial"/>
            <w:noProof/>
          </w:rPr>
          <w:t>Maintenance des Centrales :</w:t>
        </w:r>
        <w:r>
          <w:rPr>
            <w:noProof/>
            <w:webHidden/>
          </w:rPr>
          <w:tab/>
        </w:r>
        <w:r>
          <w:rPr>
            <w:noProof/>
            <w:webHidden/>
          </w:rPr>
          <w:fldChar w:fldCharType="begin"/>
        </w:r>
        <w:r>
          <w:rPr>
            <w:noProof/>
            <w:webHidden/>
          </w:rPr>
          <w:instrText xml:space="preserve"> PAGEREF _Toc220915064 \h </w:instrText>
        </w:r>
        <w:r>
          <w:rPr>
            <w:noProof/>
            <w:webHidden/>
          </w:rPr>
        </w:r>
        <w:r>
          <w:rPr>
            <w:noProof/>
            <w:webHidden/>
          </w:rPr>
          <w:fldChar w:fldCharType="separate"/>
        </w:r>
        <w:r>
          <w:rPr>
            <w:noProof/>
            <w:webHidden/>
          </w:rPr>
          <w:t>6</w:t>
        </w:r>
        <w:r>
          <w:rPr>
            <w:noProof/>
            <w:webHidden/>
          </w:rPr>
          <w:fldChar w:fldCharType="end"/>
        </w:r>
      </w:hyperlink>
    </w:p>
    <w:p w14:paraId="1F78A810" w14:textId="739E8E84" w:rsidR="00D52D84" w:rsidRDefault="00D52D84">
      <w:pPr>
        <w:pStyle w:val="TM1"/>
        <w:tabs>
          <w:tab w:val="left" w:pos="1680"/>
          <w:tab w:val="right" w:leader="dot" w:pos="10194"/>
        </w:tabs>
        <w:rPr>
          <w:rFonts w:asciiTheme="minorHAnsi" w:eastAsiaTheme="minorEastAsia" w:hAnsiTheme="minorHAnsi" w:cstheme="minorBidi"/>
          <w:b w:val="0"/>
          <w:caps w:val="0"/>
          <w:noProof/>
          <w:kern w:val="2"/>
          <w:szCs w:val="24"/>
          <w14:ligatures w14:val="standardContextual"/>
        </w:rPr>
      </w:pPr>
      <w:hyperlink w:anchor="_Toc220915065" w:history="1">
        <w:r w:rsidRPr="00641B0A">
          <w:rPr>
            <w:rStyle w:val="Lienhypertexte"/>
            <w:rFonts w:eastAsia="Arial Unicode MS" w:cs="Arial"/>
            <w:noProof/>
          </w:rPr>
          <w:t>ARTICLE 7 -</w:t>
        </w:r>
        <w:r>
          <w:rPr>
            <w:rFonts w:asciiTheme="minorHAnsi" w:eastAsiaTheme="minorEastAsia" w:hAnsiTheme="minorHAnsi" w:cstheme="minorBidi"/>
            <w:b w:val="0"/>
            <w:caps w:val="0"/>
            <w:noProof/>
            <w:kern w:val="2"/>
            <w:szCs w:val="24"/>
            <w14:ligatures w14:val="standardContextual"/>
          </w:rPr>
          <w:tab/>
        </w:r>
        <w:r w:rsidRPr="00641B0A">
          <w:rPr>
            <w:rStyle w:val="Lienhypertexte"/>
            <w:rFonts w:ascii="Aptos" w:eastAsia="Arial Unicode MS" w:hAnsi="Aptos" w:cs="Arial"/>
            <w:noProof/>
          </w:rPr>
          <w:t>CONDITIONS DE LIVRAISON</w:t>
        </w:r>
        <w:r>
          <w:rPr>
            <w:noProof/>
            <w:webHidden/>
          </w:rPr>
          <w:tab/>
        </w:r>
        <w:r>
          <w:rPr>
            <w:noProof/>
            <w:webHidden/>
          </w:rPr>
          <w:fldChar w:fldCharType="begin"/>
        </w:r>
        <w:r>
          <w:rPr>
            <w:noProof/>
            <w:webHidden/>
          </w:rPr>
          <w:instrText xml:space="preserve"> PAGEREF _Toc220915065 \h </w:instrText>
        </w:r>
        <w:r>
          <w:rPr>
            <w:noProof/>
            <w:webHidden/>
          </w:rPr>
        </w:r>
        <w:r>
          <w:rPr>
            <w:noProof/>
            <w:webHidden/>
          </w:rPr>
          <w:fldChar w:fldCharType="separate"/>
        </w:r>
        <w:r>
          <w:rPr>
            <w:noProof/>
            <w:webHidden/>
          </w:rPr>
          <w:t>8</w:t>
        </w:r>
        <w:r>
          <w:rPr>
            <w:noProof/>
            <w:webHidden/>
          </w:rPr>
          <w:fldChar w:fldCharType="end"/>
        </w:r>
      </w:hyperlink>
    </w:p>
    <w:p w14:paraId="72D42DA6" w14:textId="19E56E64" w:rsidR="00D52D84" w:rsidRDefault="00D52D84">
      <w:pPr>
        <w:pStyle w:val="TM2"/>
        <w:tabs>
          <w:tab w:val="left" w:pos="720"/>
          <w:tab w:val="right" w:leader="dot" w:pos="10194"/>
        </w:tabs>
        <w:rPr>
          <w:rFonts w:asciiTheme="minorHAnsi" w:eastAsiaTheme="minorEastAsia" w:hAnsiTheme="minorHAnsi" w:cstheme="minorBidi"/>
          <w:b w:val="0"/>
          <w:noProof/>
          <w:kern w:val="2"/>
          <w:sz w:val="24"/>
          <w:szCs w:val="24"/>
          <w14:ligatures w14:val="standardContextual"/>
        </w:rPr>
      </w:pPr>
      <w:hyperlink w:anchor="_Toc220915066" w:history="1">
        <w:r w:rsidRPr="00641B0A">
          <w:rPr>
            <w:rStyle w:val="Lienhypertexte"/>
            <w:rFonts w:ascii="Aptos" w:hAnsi="Aptos" w:cs="Arial"/>
            <w:noProof/>
          </w:rPr>
          <w:t>7.1</w:t>
        </w:r>
        <w:r>
          <w:rPr>
            <w:rFonts w:asciiTheme="minorHAnsi" w:eastAsiaTheme="minorEastAsia" w:hAnsiTheme="minorHAnsi" w:cstheme="minorBidi"/>
            <w:b w:val="0"/>
            <w:noProof/>
            <w:kern w:val="2"/>
            <w:sz w:val="24"/>
            <w:szCs w:val="24"/>
            <w14:ligatures w14:val="standardContextual"/>
          </w:rPr>
          <w:tab/>
        </w:r>
        <w:r w:rsidRPr="00641B0A">
          <w:rPr>
            <w:rStyle w:val="Lienhypertexte"/>
            <w:rFonts w:ascii="Aptos" w:hAnsi="Aptos" w:cs="Arial"/>
            <w:noProof/>
          </w:rPr>
          <w:t>Oxygène médicinal en vrac et/ou cadre :</w:t>
        </w:r>
        <w:r>
          <w:rPr>
            <w:noProof/>
            <w:webHidden/>
          </w:rPr>
          <w:tab/>
        </w:r>
        <w:r>
          <w:rPr>
            <w:noProof/>
            <w:webHidden/>
          </w:rPr>
          <w:fldChar w:fldCharType="begin"/>
        </w:r>
        <w:r>
          <w:rPr>
            <w:noProof/>
            <w:webHidden/>
          </w:rPr>
          <w:instrText xml:space="preserve"> PAGEREF _Toc220915066 \h </w:instrText>
        </w:r>
        <w:r>
          <w:rPr>
            <w:noProof/>
            <w:webHidden/>
          </w:rPr>
        </w:r>
        <w:r>
          <w:rPr>
            <w:noProof/>
            <w:webHidden/>
          </w:rPr>
          <w:fldChar w:fldCharType="separate"/>
        </w:r>
        <w:r>
          <w:rPr>
            <w:noProof/>
            <w:webHidden/>
          </w:rPr>
          <w:t>8</w:t>
        </w:r>
        <w:r>
          <w:rPr>
            <w:noProof/>
            <w:webHidden/>
          </w:rPr>
          <w:fldChar w:fldCharType="end"/>
        </w:r>
      </w:hyperlink>
    </w:p>
    <w:p w14:paraId="50E83037" w14:textId="59FDBC76" w:rsidR="00D52D84" w:rsidRDefault="00D52D84">
      <w:pPr>
        <w:pStyle w:val="TM3"/>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0915067" w:history="1">
        <w:r w:rsidRPr="00641B0A">
          <w:rPr>
            <w:rStyle w:val="Lienhypertexte"/>
            <w:rFonts w:ascii="Aptos" w:hAnsi="Aptos" w:cs="Arial"/>
            <w:noProof/>
          </w:rPr>
          <w:t>7.1.1.</w:t>
        </w:r>
        <w:r>
          <w:rPr>
            <w:rFonts w:asciiTheme="minorHAnsi" w:eastAsiaTheme="minorEastAsia" w:hAnsiTheme="minorHAnsi" w:cstheme="minorBidi"/>
            <w:noProof/>
            <w:kern w:val="2"/>
            <w:sz w:val="24"/>
            <w:szCs w:val="24"/>
            <w14:ligatures w14:val="standardContextual"/>
          </w:rPr>
          <w:tab/>
        </w:r>
        <w:r w:rsidRPr="00641B0A">
          <w:rPr>
            <w:rStyle w:val="Lienhypertexte"/>
            <w:rFonts w:ascii="Aptos" w:hAnsi="Aptos" w:cs="Arial"/>
            <w:noProof/>
          </w:rPr>
          <w:t>Conditions de livraison :</w:t>
        </w:r>
        <w:r>
          <w:rPr>
            <w:noProof/>
            <w:webHidden/>
          </w:rPr>
          <w:tab/>
        </w:r>
        <w:r>
          <w:rPr>
            <w:noProof/>
            <w:webHidden/>
          </w:rPr>
          <w:fldChar w:fldCharType="begin"/>
        </w:r>
        <w:r>
          <w:rPr>
            <w:noProof/>
            <w:webHidden/>
          </w:rPr>
          <w:instrText xml:space="preserve"> PAGEREF _Toc220915067 \h </w:instrText>
        </w:r>
        <w:r>
          <w:rPr>
            <w:noProof/>
            <w:webHidden/>
          </w:rPr>
        </w:r>
        <w:r>
          <w:rPr>
            <w:noProof/>
            <w:webHidden/>
          </w:rPr>
          <w:fldChar w:fldCharType="separate"/>
        </w:r>
        <w:r>
          <w:rPr>
            <w:noProof/>
            <w:webHidden/>
          </w:rPr>
          <w:t>8</w:t>
        </w:r>
        <w:r>
          <w:rPr>
            <w:noProof/>
            <w:webHidden/>
          </w:rPr>
          <w:fldChar w:fldCharType="end"/>
        </w:r>
      </w:hyperlink>
    </w:p>
    <w:p w14:paraId="768E9202" w14:textId="420BA088" w:rsidR="00D52D84" w:rsidRDefault="00D52D84">
      <w:pPr>
        <w:pStyle w:val="TM3"/>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0915068" w:history="1">
        <w:r w:rsidRPr="00641B0A">
          <w:rPr>
            <w:rStyle w:val="Lienhypertexte"/>
            <w:rFonts w:ascii="Aptos" w:hAnsi="Aptos" w:cs="Arial"/>
            <w:noProof/>
          </w:rPr>
          <w:t>7.1.2.</w:t>
        </w:r>
        <w:r>
          <w:rPr>
            <w:rFonts w:asciiTheme="minorHAnsi" w:eastAsiaTheme="minorEastAsia" w:hAnsiTheme="minorHAnsi" w:cstheme="minorBidi"/>
            <w:noProof/>
            <w:kern w:val="2"/>
            <w:sz w:val="24"/>
            <w:szCs w:val="24"/>
            <w14:ligatures w14:val="standardContextual"/>
          </w:rPr>
          <w:tab/>
        </w:r>
        <w:r w:rsidRPr="00641B0A">
          <w:rPr>
            <w:rStyle w:val="Lienhypertexte"/>
            <w:rFonts w:ascii="Aptos" w:hAnsi="Aptos" w:cs="Arial"/>
            <w:noProof/>
          </w:rPr>
          <w:t>Opérations de vérifications :</w:t>
        </w:r>
        <w:r>
          <w:rPr>
            <w:noProof/>
            <w:webHidden/>
          </w:rPr>
          <w:tab/>
        </w:r>
        <w:r>
          <w:rPr>
            <w:noProof/>
            <w:webHidden/>
          </w:rPr>
          <w:fldChar w:fldCharType="begin"/>
        </w:r>
        <w:r>
          <w:rPr>
            <w:noProof/>
            <w:webHidden/>
          </w:rPr>
          <w:instrText xml:space="preserve"> PAGEREF _Toc220915068 \h </w:instrText>
        </w:r>
        <w:r>
          <w:rPr>
            <w:noProof/>
            <w:webHidden/>
          </w:rPr>
        </w:r>
        <w:r>
          <w:rPr>
            <w:noProof/>
            <w:webHidden/>
          </w:rPr>
          <w:fldChar w:fldCharType="separate"/>
        </w:r>
        <w:r>
          <w:rPr>
            <w:noProof/>
            <w:webHidden/>
          </w:rPr>
          <w:t>8</w:t>
        </w:r>
        <w:r>
          <w:rPr>
            <w:noProof/>
            <w:webHidden/>
          </w:rPr>
          <w:fldChar w:fldCharType="end"/>
        </w:r>
      </w:hyperlink>
    </w:p>
    <w:p w14:paraId="5684435F" w14:textId="357BCDF0" w:rsidR="00D52D84" w:rsidRDefault="00D52D84">
      <w:pPr>
        <w:pStyle w:val="TM1"/>
        <w:tabs>
          <w:tab w:val="left" w:pos="1680"/>
          <w:tab w:val="right" w:leader="dot" w:pos="10194"/>
        </w:tabs>
        <w:rPr>
          <w:rFonts w:asciiTheme="minorHAnsi" w:eastAsiaTheme="minorEastAsia" w:hAnsiTheme="minorHAnsi" w:cstheme="minorBidi"/>
          <w:b w:val="0"/>
          <w:caps w:val="0"/>
          <w:noProof/>
          <w:kern w:val="2"/>
          <w:szCs w:val="24"/>
          <w14:ligatures w14:val="standardContextual"/>
        </w:rPr>
      </w:pPr>
      <w:hyperlink w:anchor="_Toc220915069" w:history="1">
        <w:r w:rsidRPr="00641B0A">
          <w:rPr>
            <w:rStyle w:val="Lienhypertexte"/>
            <w:rFonts w:eastAsia="Arial Unicode MS" w:cs="Arial"/>
            <w:noProof/>
          </w:rPr>
          <w:t>ARTICLE 8 -</w:t>
        </w:r>
        <w:r>
          <w:rPr>
            <w:rFonts w:asciiTheme="minorHAnsi" w:eastAsiaTheme="minorEastAsia" w:hAnsiTheme="minorHAnsi" w:cstheme="minorBidi"/>
            <w:b w:val="0"/>
            <w:caps w:val="0"/>
            <w:noProof/>
            <w:kern w:val="2"/>
            <w:szCs w:val="24"/>
            <w14:ligatures w14:val="standardContextual"/>
          </w:rPr>
          <w:tab/>
        </w:r>
        <w:r w:rsidRPr="00641B0A">
          <w:rPr>
            <w:rStyle w:val="Lienhypertexte"/>
            <w:rFonts w:ascii="Aptos" w:eastAsia="Arial Unicode MS" w:hAnsi="Aptos" w:cs="Arial"/>
            <w:noProof/>
          </w:rPr>
          <w:t>FORMATION</w:t>
        </w:r>
        <w:r>
          <w:rPr>
            <w:noProof/>
            <w:webHidden/>
          </w:rPr>
          <w:tab/>
        </w:r>
        <w:r>
          <w:rPr>
            <w:noProof/>
            <w:webHidden/>
          </w:rPr>
          <w:fldChar w:fldCharType="begin"/>
        </w:r>
        <w:r>
          <w:rPr>
            <w:noProof/>
            <w:webHidden/>
          </w:rPr>
          <w:instrText xml:space="preserve"> PAGEREF _Toc220915069 \h </w:instrText>
        </w:r>
        <w:r>
          <w:rPr>
            <w:noProof/>
            <w:webHidden/>
          </w:rPr>
        </w:r>
        <w:r>
          <w:rPr>
            <w:noProof/>
            <w:webHidden/>
          </w:rPr>
          <w:fldChar w:fldCharType="separate"/>
        </w:r>
        <w:r>
          <w:rPr>
            <w:noProof/>
            <w:webHidden/>
          </w:rPr>
          <w:t>9</w:t>
        </w:r>
        <w:r>
          <w:rPr>
            <w:noProof/>
            <w:webHidden/>
          </w:rPr>
          <w:fldChar w:fldCharType="end"/>
        </w:r>
      </w:hyperlink>
    </w:p>
    <w:p w14:paraId="7E6ACF64" w14:textId="2B197C0A" w:rsidR="00817C3B" w:rsidRPr="00FC5803" w:rsidRDefault="00817C3B" w:rsidP="00E06326">
      <w:pPr>
        <w:rPr>
          <w:rFonts w:ascii="Aptos" w:hAnsi="Aptos" w:cs="Arial"/>
          <w:sz w:val="20"/>
        </w:rPr>
      </w:pPr>
      <w:r w:rsidRPr="00FC5803">
        <w:rPr>
          <w:rFonts w:ascii="Aptos" w:hAnsi="Aptos" w:cs="Arial"/>
          <w:bCs/>
          <w:sz w:val="20"/>
        </w:rPr>
        <w:fldChar w:fldCharType="end"/>
      </w:r>
    </w:p>
    <w:p w14:paraId="62A33A8B" w14:textId="77777777" w:rsidR="00C8617C" w:rsidRPr="00FC5803" w:rsidRDefault="00C8617C" w:rsidP="00E06326">
      <w:pPr>
        <w:rPr>
          <w:rFonts w:ascii="Aptos" w:hAnsi="Aptos" w:cs="Arial"/>
          <w:b w:val="0"/>
          <w:sz w:val="20"/>
        </w:rPr>
      </w:pPr>
      <w:r w:rsidRPr="00FC5803">
        <w:rPr>
          <w:rFonts w:ascii="Aptos" w:hAnsi="Aptos" w:cs="Arial"/>
          <w:b w:val="0"/>
          <w:sz w:val="20"/>
        </w:rPr>
        <w:br w:type="page"/>
      </w:r>
    </w:p>
    <w:p w14:paraId="2B09D338" w14:textId="77777777" w:rsidR="00CC1E64" w:rsidRPr="00FC5803" w:rsidRDefault="00CC1E64" w:rsidP="00877706">
      <w:pPr>
        <w:pStyle w:val="Titre1"/>
        <w:numPr>
          <w:ilvl w:val="0"/>
          <w:numId w:val="6"/>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0" w:name="_Toc220915050"/>
      <w:r w:rsidRPr="00FC5803">
        <w:rPr>
          <w:rFonts w:ascii="Aptos" w:eastAsia="Arial Unicode MS" w:hAnsi="Aptos" w:cs="Arial"/>
          <w:caps/>
          <w:u w:val="none"/>
        </w:rPr>
        <w:lastRenderedPageBreak/>
        <w:t>OBJET DU PRESENT LOT</w:t>
      </w:r>
      <w:bookmarkEnd w:id="0"/>
    </w:p>
    <w:p w14:paraId="32F8D453" w14:textId="77777777" w:rsidR="00C8617C" w:rsidRPr="00FC5803" w:rsidRDefault="00C8617C" w:rsidP="00CB0B55">
      <w:pPr>
        <w:rPr>
          <w:rFonts w:ascii="Aptos" w:hAnsi="Aptos" w:cs="Arial"/>
          <w:sz w:val="20"/>
          <w:u w:val="single"/>
        </w:rPr>
      </w:pPr>
    </w:p>
    <w:p w14:paraId="0EF64AD9" w14:textId="77777777" w:rsidR="00C8617C" w:rsidRPr="00FC5803" w:rsidRDefault="00C8617C" w:rsidP="00CB0B55">
      <w:pPr>
        <w:pStyle w:val="Retraitcorpsdetexte"/>
        <w:ind w:left="0"/>
        <w:rPr>
          <w:rFonts w:ascii="Aptos" w:hAnsi="Aptos" w:cs="Arial"/>
          <w:sz w:val="20"/>
        </w:rPr>
      </w:pPr>
      <w:r w:rsidRPr="00FC5803">
        <w:rPr>
          <w:rFonts w:ascii="Aptos" w:hAnsi="Aptos" w:cs="Arial"/>
          <w:sz w:val="20"/>
        </w:rPr>
        <w:t xml:space="preserve">Les stipulations du Cahier des Clauses Techniques Particulières (C.C.T. </w:t>
      </w:r>
      <w:r w:rsidR="008B12DB" w:rsidRPr="00FC5803">
        <w:rPr>
          <w:rFonts w:ascii="Aptos" w:hAnsi="Aptos" w:cs="Arial"/>
          <w:sz w:val="20"/>
        </w:rPr>
        <w:t>P.) concernent la fourniture d’Oxygène médic</w:t>
      </w:r>
      <w:r w:rsidR="00670B59" w:rsidRPr="00FC5803">
        <w:rPr>
          <w:rFonts w:ascii="Aptos" w:hAnsi="Aptos" w:cs="Arial"/>
          <w:sz w:val="20"/>
        </w:rPr>
        <w:t>in</w:t>
      </w:r>
      <w:r w:rsidR="008B12DB" w:rsidRPr="00FC5803">
        <w:rPr>
          <w:rFonts w:ascii="Aptos" w:hAnsi="Aptos" w:cs="Arial"/>
          <w:sz w:val="20"/>
        </w:rPr>
        <w:t xml:space="preserve">al </w:t>
      </w:r>
      <w:r w:rsidRPr="00FC5803">
        <w:rPr>
          <w:rFonts w:ascii="Aptos" w:hAnsi="Aptos" w:cs="Arial"/>
          <w:sz w:val="20"/>
        </w:rPr>
        <w:t>en vrac et</w:t>
      </w:r>
      <w:r w:rsidR="000D1E57" w:rsidRPr="00FC5803">
        <w:rPr>
          <w:rFonts w:ascii="Aptos" w:hAnsi="Aptos" w:cs="Arial"/>
          <w:sz w:val="20"/>
        </w:rPr>
        <w:t>/ou cadre</w:t>
      </w:r>
      <w:r w:rsidRPr="00FC5803">
        <w:rPr>
          <w:rFonts w:ascii="Aptos" w:hAnsi="Aptos" w:cs="Arial"/>
          <w:sz w:val="20"/>
        </w:rPr>
        <w:t>, la location des moyens de stockage du vrac.</w:t>
      </w:r>
    </w:p>
    <w:p w14:paraId="19A22061" w14:textId="77777777" w:rsidR="00C8617C" w:rsidRPr="00FC5803" w:rsidRDefault="00C8617C" w:rsidP="00CB0B55">
      <w:pPr>
        <w:jc w:val="both"/>
        <w:rPr>
          <w:rFonts w:ascii="Aptos" w:hAnsi="Aptos" w:cs="Arial"/>
          <w:b w:val="0"/>
          <w:sz w:val="20"/>
        </w:rPr>
      </w:pPr>
    </w:p>
    <w:p w14:paraId="7BC0EFE4" w14:textId="77777777" w:rsidR="00C8617C" w:rsidRPr="00FC5803" w:rsidRDefault="00C8617C" w:rsidP="00CB0B55">
      <w:pPr>
        <w:jc w:val="both"/>
        <w:rPr>
          <w:rFonts w:ascii="Aptos" w:hAnsi="Aptos" w:cs="Arial"/>
          <w:b w:val="0"/>
          <w:sz w:val="20"/>
        </w:rPr>
      </w:pPr>
    </w:p>
    <w:p w14:paraId="33C0090C" w14:textId="77777777" w:rsidR="00CC1E64" w:rsidRPr="00FC5803" w:rsidRDefault="00CC1E64" w:rsidP="00877706">
      <w:pPr>
        <w:pStyle w:val="Titre1"/>
        <w:numPr>
          <w:ilvl w:val="0"/>
          <w:numId w:val="6"/>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1" w:name="_Toc220915051"/>
      <w:r w:rsidRPr="00FC5803">
        <w:rPr>
          <w:rFonts w:ascii="Aptos" w:eastAsia="Arial Unicode MS" w:hAnsi="Aptos" w:cs="Arial"/>
          <w:caps/>
          <w:u w:val="none"/>
        </w:rPr>
        <w:t>DEFINITION DES PRESTATIONS</w:t>
      </w:r>
      <w:bookmarkEnd w:id="1"/>
    </w:p>
    <w:p w14:paraId="6927D7B7" w14:textId="77777777" w:rsidR="00C8617C" w:rsidRPr="00FC5803" w:rsidRDefault="00C8617C" w:rsidP="00CB0B55">
      <w:pPr>
        <w:jc w:val="both"/>
        <w:rPr>
          <w:rFonts w:ascii="Aptos" w:hAnsi="Aptos" w:cs="Arial"/>
          <w:sz w:val="20"/>
          <w:u w:val="single"/>
        </w:rPr>
      </w:pPr>
    </w:p>
    <w:p w14:paraId="388B76D3" w14:textId="77777777" w:rsidR="00CB0B55" w:rsidRPr="00FC5803" w:rsidRDefault="00D753EE" w:rsidP="00CB0B55">
      <w:pPr>
        <w:jc w:val="both"/>
        <w:rPr>
          <w:rFonts w:ascii="Aptos" w:hAnsi="Aptos" w:cs="Arial"/>
          <w:b w:val="0"/>
          <w:sz w:val="20"/>
        </w:rPr>
      </w:pPr>
      <w:r w:rsidRPr="00FC5803">
        <w:rPr>
          <w:rFonts w:ascii="Aptos" w:hAnsi="Aptos" w:cs="Arial"/>
          <w:b w:val="0"/>
          <w:sz w:val="20"/>
        </w:rPr>
        <w:t xml:space="preserve">Les </w:t>
      </w:r>
      <w:r w:rsidR="00C8617C" w:rsidRPr="00FC5803">
        <w:rPr>
          <w:rFonts w:ascii="Aptos" w:hAnsi="Aptos" w:cs="Arial"/>
          <w:b w:val="0"/>
          <w:sz w:val="20"/>
        </w:rPr>
        <w:t xml:space="preserve">prestations objets du </w:t>
      </w:r>
      <w:r w:rsidRPr="00FC5803">
        <w:rPr>
          <w:rFonts w:ascii="Aptos" w:hAnsi="Aptos" w:cs="Arial"/>
          <w:b w:val="0"/>
          <w:sz w:val="20"/>
        </w:rPr>
        <w:t xml:space="preserve">présent lot </w:t>
      </w:r>
      <w:r w:rsidR="00CB0B55" w:rsidRPr="00FC5803">
        <w:rPr>
          <w:rFonts w:ascii="Aptos" w:hAnsi="Aptos" w:cs="Arial"/>
          <w:b w:val="0"/>
          <w:sz w:val="20"/>
        </w:rPr>
        <w:t>consistent, pour l’oxygène médical en vrac et/ou cadres, en l</w:t>
      </w:r>
      <w:r w:rsidR="00C8617C" w:rsidRPr="00FC5803">
        <w:rPr>
          <w:rFonts w:ascii="Aptos" w:hAnsi="Aptos" w:cs="Arial"/>
          <w:b w:val="0"/>
          <w:sz w:val="20"/>
        </w:rPr>
        <w:t>’installation, la mise en service et le raccordement au</w:t>
      </w:r>
      <w:r w:rsidR="00553D50" w:rsidRPr="00FC5803">
        <w:rPr>
          <w:rFonts w:ascii="Aptos" w:hAnsi="Aptos" w:cs="Arial"/>
          <w:b w:val="0"/>
          <w:sz w:val="20"/>
        </w:rPr>
        <w:t xml:space="preserve"> réseau d’une source principale d’oxygène, des sources </w:t>
      </w:r>
      <w:r w:rsidR="0035556E" w:rsidRPr="00FC5803">
        <w:rPr>
          <w:rFonts w:ascii="Aptos" w:hAnsi="Aptos" w:cs="Arial"/>
          <w:b w:val="0"/>
          <w:sz w:val="20"/>
        </w:rPr>
        <w:t>d’attente et secours</w:t>
      </w:r>
      <w:r w:rsidR="00C42D02" w:rsidRPr="00FC5803">
        <w:rPr>
          <w:rFonts w:ascii="Aptos" w:hAnsi="Aptos" w:cs="Arial"/>
          <w:b w:val="0"/>
          <w:sz w:val="20"/>
        </w:rPr>
        <w:t xml:space="preserve">. </w:t>
      </w:r>
      <w:r w:rsidR="00C8617C" w:rsidRPr="00FC5803">
        <w:rPr>
          <w:rFonts w:ascii="Aptos" w:hAnsi="Aptos" w:cs="Arial"/>
          <w:b w:val="0"/>
          <w:sz w:val="20"/>
        </w:rPr>
        <w:t>La prestation est assurée sous la forme d’une location maintenance.</w:t>
      </w:r>
    </w:p>
    <w:p w14:paraId="595A5358" w14:textId="77777777" w:rsidR="00CB0B55" w:rsidRPr="00FC5803" w:rsidRDefault="00CB0B55" w:rsidP="00CB0B55">
      <w:pPr>
        <w:jc w:val="both"/>
        <w:rPr>
          <w:rFonts w:ascii="Aptos" w:hAnsi="Aptos" w:cs="Arial"/>
          <w:b w:val="0"/>
          <w:sz w:val="20"/>
        </w:rPr>
      </w:pPr>
    </w:p>
    <w:p w14:paraId="793C36E0" w14:textId="77777777" w:rsidR="005123F8" w:rsidRPr="00FC5803" w:rsidRDefault="005123F8" w:rsidP="00CB0B55">
      <w:pPr>
        <w:jc w:val="both"/>
        <w:rPr>
          <w:rFonts w:ascii="Aptos" w:hAnsi="Aptos" w:cs="Arial"/>
          <w:b w:val="0"/>
          <w:sz w:val="20"/>
        </w:rPr>
      </w:pPr>
      <w:r w:rsidRPr="00FC5803">
        <w:rPr>
          <w:rFonts w:ascii="Aptos" w:hAnsi="Aptos" w:cs="Arial"/>
          <w:b w:val="0"/>
          <w:sz w:val="20"/>
        </w:rPr>
        <w:t>Les Centre</w:t>
      </w:r>
      <w:r w:rsidR="005369C4" w:rsidRPr="00FC5803">
        <w:rPr>
          <w:rFonts w:ascii="Aptos" w:hAnsi="Aptos" w:cs="Arial"/>
          <w:b w:val="0"/>
          <w:sz w:val="20"/>
        </w:rPr>
        <w:t>s</w:t>
      </w:r>
      <w:r w:rsidR="00814D0A" w:rsidRPr="00FC5803">
        <w:rPr>
          <w:rFonts w:ascii="Aptos" w:hAnsi="Aptos" w:cs="Arial"/>
          <w:b w:val="0"/>
          <w:sz w:val="20"/>
        </w:rPr>
        <w:t xml:space="preserve"> Hospita</w:t>
      </w:r>
      <w:r w:rsidR="00B67738" w:rsidRPr="00FC5803">
        <w:rPr>
          <w:rFonts w:ascii="Aptos" w:hAnsi="Aptos" w:cs="Arial"/>
          <w:b w:val="0"/>
          <w:sz w:val="20"/>
        </w:rPr>
        <w:t>lier</w:t>
      </w:r>
      <w:r w:rsidR="005369C4" w:rsidRPr="00FC5803">
        <w:rPr>
          <w:rFonts w:ascii="Aptos" w:hAnsi="Aptos" w:cs="Arial"/>
          <w:b w:val="0"/>
          <w:sz w:val="20"/>
        </w:rPr>
        <w:t>s,</w:t>
      </w:r>
      <w:r w:rsidR="00B67738" w:rsidRPr="00FC5803">
        <w:rPr>
          <w:rFonts w:ascii="Aptos" w:hAnsi="Aptos" w:cs="Arial"/>
          <w:b w:val="0"/>
          <w:sz w:val="20"/>
        </w:rPr>
        <w:t xml:space="preserve"> les sites concernés </w:t>
      </w:r>
      <w:r w:rsidR="001D1F46" w:rsidRPr="00FC5803">
        <w:rPr>
          <w:rFonts w:ascii="Aptos" w:hAnsi="Aptos" w:cs="Arial"/>
          <w:b w:val="0"/>
          <w:sz w:val="20"/>
        </w:rPr>
        <w:t>et</w:t>
      </w:r>
      <w:r w:rsidR="00D9540C" w:rsidRPr="00FC5803">
        <w:rPr>
          <w:rFonts w:ascii="Aptos" w:hAnsi="Aptos" w:cs="Arial"/>
          <w:b w:val="0"/>
          <w:sz w:val="20"/>
        </w:rPr>
        <w:t xml:space="preserve"> </w:t>
      </w:r>
      <w:r w:rsidR="00B67738" w:rsidRPr="00FC5803">
        <w:rPr>
          <w:rFonts w:ascii="Aptos" w:hAnsi="Aptos" w:cs="Arial"/>
          <w:b w:val="0"/>
          <w:sz w:val="20"/>
        </w:rPr>
        <w:t>l</w:t>
      </w:r>
      <w:r w:rsidR="00D9540C" w:rsidRPr="00FC5803">
        <w:rPr>
          <w:rFonts w:ascii="Aptos" w:hAnsi="Aptos" w:cs="Arial"/>
          <w:b w:val="0"/>
          <w:sz w:val="20"/>
        </w:rPr>
        <w:t xml:space="preserve">es quantités </w:t>
      </w:r>
      <w:r w:rsidR="000B1824" w:rsidRPr="00FC5803">
        <w:rPr>
          <w:rFonts w:ascii="Aptos" w:hAnsi="Aptos" w:cs="Arial"/>
          <w:b w:val="0"/>
          <w:sz w:val="20"/>
        </w:rPr>
        <w:t xml:space="preserve">estimatives </w:t>
      </w:r>
      <w:r w:rsidR="00D9540C" w:rsidRPr="00FC5803">
        <w:rPr>
          <w:rFonts w:ascii="Aptos" w:hAnsi="Aptos" w:cs="Arial"/>
          <w:b w:val="0"/>
          <w:sz w:val="20"/>
        </w:rPr>
        <w:t>annuelles</w:t>
      </w:r>
      <w:r w:rsidR="00B67738" w:rsidRPr="00FC5803">
        <w:rPr>
          <w:rFonts w:ascii="Aptos" w:hAnsi="Aptos" w:cs="Arial"/>
          <w:b w:val="0"/>
          <w:sz w:val="20"/>
        </w:rPr>
        <w:t xml:space="preserve"> respectives</w:t>
      </w:r>
      <w:r w:rsidR="005369C4" w:rsidRPr="00FC5803">
        <w:rPr>
          <w:rFonts w:ascii="Aptos" w:hAnsi="Aptos" w:cs="Arial"/>
          <w:b w:val="0"/>
          <w:sz w:val="20"/>
        </w:rPr>
        <w:t xml:space="preserve"> sont précisées</w:t>
      </w:r>
      <w:r w:rsidR="00B67738" w:rsidRPr="00FC5803">
        <w:rPr>
          <w:rFonts w:ascii="Aptos" w:hAnsi="Aptos" w:cs="Arial"/>
          <w:b w:val="0"/>
          <w:sz w:val="20"/>
        </w:rPr>
        <w:t xml:space="preserve"> dans le tableau ci-dessous</w:t>
      </w:r>
      <w:r w:rsidR="00E57763" w:rsidRPr="00FC5803">
        <w:rPr>
          <w:rFonts w:ascii="Aptos" w:hAnsi="Aptos" w:cs="Arial"/>
          <w:b w:val="0"/>
          <w:sz w:val="20"/>
        </w:rPr>
        <w:t> :</w:t>
      </w:r>
    </w:p>
    <w:p w14:paraId="16121C66" w14:textId="77777777" w:rsidR="00662339" w:rsidRPr="00FC5803" w:rsidRDefault="00662339" w:rsidP="00CB0B55">
      <w:pPr>
        <w:ind w:left="1068"/>
        <w:jc w:val="both"/>
        <w:rPr>
          <w:rFonts w:ascii="Aptos" w:hAnsi="Aptos" w:cs="Arial"/>
          <w:b w:val="0"/>
          <w:sz w:val="20"/>
        </w:rPr>
      </w:pPr>
    </w:p>
    <w:tbl>
      <w:tblPr>
        <w:tblW w:w="8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105"/>
        <w:gridCol w:w="1586"/>
        <w:gridCol w:w="1367"/>
        <w:gridCol w:w="1559"/>
      </w:tblGrid>
      <w:tr w:rsidR="00AB47CB" w:rsidRPr="00FC5803" w14:paraId="75CC0923" w14:textId="77777777" w:rsidTr="0D4F4F34">
        <w:trPr>
          <w:jc w:val="center"/>
        </w:trPr>
        <w:tc>
          <w:tcPr>
            <w:tcW w:w="1844" w:type="dxa"/>
            <w:vAlign w:val="center"/>
          </w:tcPr>
          <w:p w14:paraId="4FD8339F" w14:textId="77777777" w:rsidR="00662339" w:rsidRPr="00FC5803" w:rsidRDefault="00662339" w:rsidP="00CB0B55">
            <w:pPr>
              <w:keepNext/>
              <w:jc w:val="center"/>
              <w:outlineLvl w:val="8"/>
              <w:rPr>
                <w:rFonts w:ascii="Aptos" w:hAnsi="Aptos" w:cs="Arial"/>
                <w:i/>
                <w:iCs/>
                <w:sz w:val="20"/>
              </w:rPr>
            </w:pPr>
            <w:r w:rsidRPr="00FC5803">
              <w:rPr>
                <w:rFonts w:ascii="Aptos" w:hAnsi="Aptos" w:cs="Arial"/>
                <w:i/>
                <w:iCs/>
                <w:sz w:val="20"/>
              </w:rPr>
              <w:t>Centre Hospitalier</w:t>
            </w:r>
          </w:p>
        </w:tc>
        <w:tc>
          <w:tcPr>
            <w:tcW w:w="2105" w:type="dxa"/>
            <w:vAlign w:val="center"/>
          </w:tcPr>
          <w:p w14:paraId="344127F0" w14:textId="77777777" w:rsidR="00662339" w:rsidRPr="00FC5803" w:rsidRDefault="00662339" w:rsidP="00CB0B55">
            <w:pPr>
              <w:jc w:val="center"/>
              <w:rPr>
                <w:rFonts w:ascii="Aptos" w:hAnsi="Aptos" w:cs="Arial"/>
                <w:i/>
                <w:iCs/>
                <w:sz w:val="20"/>
              </w:rPr>
            </w:pPr>
            <w:r w:rsidRPr="00FC5803">
              <w:rPr>
                <w:rFonts w:ascii="Aptos" w:hAnsi="Aptos" w:cs="Arial"/>
                <w:i/>
                <w:iCs/>
                <w:sz w:val="20"/>
              </w:rPr>
              <w:t>Site</w:t>
            </w:r>
          </w:p>
        </w:tc>
        <w:tc>
          <w:tcPr>
            <w:tcW w:w="1586" w:type="dxa"/>
            <w:vAlign w:val="center"/>
          </w:tcPr>
          <w:p w14:paraId="42A5FF79" w14:textId="77777777" w:rsidR="00662339" w:rsidRPr="00FC5803" w:rsidRDefault="00662339" w:rsidP="00CB0B55">
            <w:pPr>
              <w:jc w:val="center"/>
              <w:rPr>
                <w:rFonts w:ascii="Aptos" w:hAnsi="Aptos" w:cs="Arial"/>
                <w:i/>
                <w:iCs/>
                <w:sz w:val="20"/>
              </w:rPr>
            </w:pPr>
            <w:r w:rsidRPr="00FC5803">
              <w:rPr>
                <w:rFonts w:ascii="Aptos" w:hAnsi="Aptos" w:cs="Arial"/>
                <w:i/>
                <w:iCs/>
                <w:sz w:val="20"/>
              </w:rPr>
              <w:t>Source principale : évaporateur</w:t>
            </w:r>
          </w:p>
        </w:tc>
        <w:tc>
          <w:tcPr>
            <w:tcW w:w="1367" w:type="dxa"/>
            <w:vAlign w:val="center"/>
          </w:tcPr>
          <w:p w14:paraId="7546A443" w14:textId="77777777" w:rsidR="00662339" w:rsidRPr="00FC5803" w:rsidRDefault="00662339" w:rsidP="00CB0B55">
            <w:pPr>
              <w:jc w:val="center"/>
              <w:rPr>
                <w:rFonts w:ascii="Aptos" w:hAnsi="Aptos" w:cs="Arial"/>
                <w:i/>
                <w:iCs/>
                <w:sz w:val="20"/>
              </w:rPr>
            </w:pPr>
            <w:r w:rsidRPr="00FC5803">
              <w:rPr>
                <w:rFonts w:ascii="Aptos" w:hAnsi="Aptos" w:cs="Arial"/>
                <w:i/>
                <w:iCs/>
                <w:sz w:val="20"/>
              </w:rPr>
              <w:t>Source principale : cadres</w:t>
            </w:r>
          </w:p>
        </w:tc>
        <w:tc>
          <w:tcPr>
            <w:tcW w:w="1559" w:type="dxa"/>
            <w:vAlign w:val="center"/>
          </w:tcPr>
          <w:p w14:paraId="3218A057" w14:textId="77777777" w:rsidR="00662339" w:rsidRPr="00FC5803" w:rsidRDefault="00662339" w:rsidP="00CB0B55">
            <w:pPr>
              <w:jc w:val="center"/>
              <w:rPr>
                <w:rFonts w:ascii="Aptos" w:hAnsi="Aptos" w:cs="Arial"/>
                <w:i/>
                <w:iCs/>
                <w:sz w:val="20"/>
              </w:rPr>
            </w:pPr>
            <w:r w:rsidRPr="00FC5803">
              <w:rPr>
                <w:rFonts w:ascii="Aptos" w:hAnsi="Aptos" w:cs="Arial"/>
                <w:i/>
                <w:iCs/>
                <w:sz w:val="20"/>
              </w:rPr>
              <w:t>Volume annuel</w:t>
            </w:r>
            <w:r w:rsidR="0032028A" w:rsidRPr="00FC5803">
              <w:rPr>
                <w:rFonts w:ascii="Aptos" w:hAnsi="Aptos" w:cs="Arial"/>
                <w:i/>
                <w:iCs/>
                <w:sz w:val="20"/>
              </w:rPr>
              <w:t xml:space="preserve"> </w:t>
            </w:r>
            <w:r w:rsidRPr="00FC5803">
              <w:rPr>
                <w:rFonts w:ascii="Aptos" w:hAnsi="Aptos" w:cs="Arial"/>
                <w:i/>
                <w:iCs/>
                <w:sz w:val="20"/>
              </w:rPr>
              <w:t>(m3)</w:t>
            </w:r>
          </w:p>
        </w:tc>
      </w:tr>
      <w:tr w:rsidR="00AC2B25" w:rsidRPr="00FC5803" w14:paraId="05BD8CA4" w14:textId="77777777" w:rsidTr="0D4F4F34">
        <w:trPr>
          <w:jc w:val="center"/>
        </w:trPr>
        <w:tc>
          <w:tcPr>
            <w:tcW w:w="1844" w:type="dxa"/>
            <w:vMerge w:val="restart"/>
          </w:tcPr>
          <w:p w14:paraId="2F877442" w14:textId="77777777" w:rsidR="00AC2B25" w:rsidRPr="00FC5803" w:rsidRDefault="00AC2B25" w:rsidP="00CB0B55">
            <w:pPr>
              <w:jc w:val="center"/>
              <w:rPr>
                <w:rFonts w:ascii="Aptos" w:hAnsi="Aptos" w:cs="Arial"/>
                <w:b w:val="0"/>
                <w:sz w:val="20"/>
              </w:rPr>
            </w:pPr>
            <w:r w:rsidRPr="00FC5803">
              <w:rPr>
                <w:rFonts w:ascii="Aptos" w:hAnsi="Aptos" w:cs="Arial"/>
                <w:b w:val="0"/>
                <w:sz w:val="20"/>
              </w:rPr>
              <w:t>CHLVO</w:t>
            </w:r>
          </w:p>
        </w:tc>
        <w:tc>
          <w:tcPr>
            <w:tcW w:w="2105" w:type="dxa"/>
          </w:tcPr>
          <w:p w14:paraId="7A83DB38" w14:textId="77777777" w:rsidR="00AC2B25" w:rsidRPr="00FC5803" w:rsidRDefault="00AC2B25" w:rsidP="00CB0B55">
            <w:pPr>
              <w:jc w:val="center"/>
              <w:rPr>
                <w:rFonts w:ascii="Aptos" w:hAnsi="Aptos" w:cs="Arial"/>
                <w:b w:val="0"/>
                <w:sz w:val="20"/>
              </w:rPr>
            </w:pPr>
            <w:r w:rsidRPr="00FC5803">
              <w:rPr>
                <w:rFonts w:ascii="Aptos" w:hAnsi="Aptos" w:cs="Arial"/>
                <w:b w:val="0"/>
                <w:sz w:val="20"/>
              </w:rPr>
              <w:t>Machecoul</w:t>
            </w:r>
          </w:p>
        </w:tc>
        <w:tc>
          <w:tcPr>
            <w:tcW w:w="1586" w:type="dxa"/>
          </w:tcPr>
          <w:p w14:paraId="2F7DEBFB" w14:textId="77777777" w:rsidR="00AC2B25" w:rsidRPr="00FC5803" w:rsidRDefault="00AC2B25" w:rsidP="00CB0B55">
            <w:pPr>
              <w:jc w:val="center"/>
              <w:rPr>
                <w:rFonts w:ascii="Aptos" w:hAnsi="Aptos" w:cs="Arial"/>
                <w:b w:val="0"/>
                <w:sz w:val="20"/>
              </w:rPr>
            </w:pPr>
            <w:r w:rsidRPr="00FC5803">
              <w:rPr>
                <w:rFonts w:ascii="Aptos" w:hAnsi="Aptos" w:cs="Arial"/>
                <w:b w:val="0"/>
                <w:sz w:val="20"/>
              </w:rPr>
              <w:t>Oui</w:t>
            </w:r>
          </w:p>
        </w:tc>
        <w:tc>
          <w:tcPr>
            <w:tcW w:w="1367" w:type="dxa"/>
          </w:tcPr>
          <w:p w14:paraId="0CD2C0BF" w14:textId="77777777" w:rsidR="00AC2B25" w:rsidRPr="00FC5803" w:rsidRDefault="00AC2B25" w:rsidP="00CB0B55">
            <w:pPr>
              <w:jc w:val="center"/>
              <w:rPr>
                <w:rFonts w:ascii="Aptos" w:hAnsi="Aptos" w:cs="Arial"/>
                <w:b w:val="0"/>
                <w:sz w:val="20"/>
              </w:rPr>
            </w:pPr>
            <w:r w:rsidRPr="00FC5803">
              <w:rPr>
                <w:rFonts w:ascii="Aptos" w:hAnsi="Aptos" w:cs="Arial"/>
                <w:b w:val="0"/>
                <w:sz w:val="20"/>
              </w:rPr>
              <w:t>NC</w:t>
            </w:r>
          </w:p>
        </w:tc>
        <w:tc>
          <w:tcPr>
            <w:tcW w:w="1559" w:type="dxa"/>
          </w:tcPr>
          <w:p w14:paraId="0C391A95" w14:textId="77777777" w:rsidR="00AC2B25" w:rsidRPr="00FC5803" w:rsidRDefault="003F27FA" w:rsidP="00CB0B55">
            <w:pPr>
              <w:jc w:val="center"/>
              <w:rPr>
                <w:rFonts w:ascii="Aptos" w:hAnsi="Aptos" w:cs="Arial"/>
                <w:b w:val="0"/>
                <w:sz w:val="20"/>
              </w:rPr>
            </w:pPr>
            <w:r w:rsidRPr="00FC5803">
              <w:rPr>
                <w:rFonts w:ascii="Aptos" w:hAnsi="Aptos" w:cs="Arial"/>
                <w:b w:val="0"/>
                <w:sz w:val="20"/>
              </w:rPr>
              <w:t>6</w:t>
            </w:r>
            <w:r w:rsidR="00AC2B25" w:rsidRPr="00FC5803">
              <w:rPr>
                <w:rFonts w:ascii="Aptos" w:hAnsi="Aptos" w:cs="Arial"/>
                <w:b w:val="0"/>
                <w:sz w:val="20"/>
              </w:rPr>
              <w:t xml:space="preserve"> 000</w:t>
            </w:r>
          </w:p>
        </w:tc>
      </w:tr>
      <w:tr w:rsidR="00AC2B25" w:rsidRPr="00FC5803" w14:paraId="7E3F7F9C" w14:textId="77777777" w:rsidTr="0D4F4F34">
        <w:trPr>
          <w:trHeight w:val="256"/>
          <w:jc w:val="center"/>
        </w:trPr>
        <w:tc>
          <w:tcPr>
            <w:tcW w:w="1844" w:type="dxa"/>
            <w:vMerge/>
          </w:tcPr>
          <w:p w14:paraId="53C92021" w14:textId="77777777" w:rsidR="00AC2B25" w:rsidRPr="00FC5803" w:rsidRDefault="00AC2B25" w:rsidP="00CB0B55">
            <w:pPr>
              <w:jc w:val="center"/>
              <w:rPr>
                <w:rFonts w:ascii="Aptos" w:hAnsi="Aptos" w:cs="Arial"/>
                <w:b w:val="0"/>
                <w:sz w:val="20"/>
              </w:rPr>
            </w:pPr>
          </w:p>
        </w:tc>
        <w:tc>
          <w:tcPr>
            <w:tcW w:w="2105" w:type="dxa"/>
          </w:tcPr>
          <w:p w14:paraId="65E286CD" w14:textId="77777777" w:rsidR="00AC2B25" w:rsidRPr="00FC5803" w:rsidRDefault="00AC2B25" w:rsidP="00CB0B55">
            <w:pPr>
              <w:jc w:val="center"/>
              <w:rPr>
                <w:rFonts w:ascii="Aptos" w:hAnsi="Aptos" w:cs="Arial"/>
                <w:b w:val="0"/>
                <w:sz w:val="20"/>
              </w:rPr>
            </w:pPr>
            <w:r w:rsidRPr="00FC5803">
              <w:rPr>
                <w:rFonts w:ascii="Aptos" w:hAnsi="Aptos" w:cs="Arial"/>
                <w:b w:val="0"/>
                <w:sz w:val="20"/>
              </w:rPr>
              <w:t>Challans</w:t>
            </w:r>
          </w:p>
        </w:tc>
        <w:tc>
          <w:tcPr>
            <w:tcW w:w="1586" w:type="dxa"/>
          </w:tcPr>
          <w:p w14:paraId="3E5A4721" w14:textId="77777777" w:rsidR="00AC2B25" w:rsidRPr="00FC5803" w:rsidRDefault="00AC2B25" w:rsidP="00CB0B55">
            <w:pPr>
              <w:jc w:val="center"/>
              <w:rPr>
                <w:rFonts w:ascii="Aptos" w:hAnsi="Aptos" w:cs="Arial"/>
                <w:b w:val="0"/>
                <w:sz w:val="20"/>
              </w:rPr>
            </w:pPr>
            <w:r w:rsidRPr="00FC5803">
              <w:rPr>
                <w:rFonts w:ascii="Aptos" w:hAnsi="Aptos" w:cs="Arial"/>
                <w:b w:val="0"/>
                <w:sz w:val="20"/>
              </w:rPr>
              <w:t>Oui</w:t>
            </w:r>
          </w:p>
        </w:tc>
        <w:tc>
          <w:tcPr>
            <w:tcW w:w="1367" w:type="dxa"/>
          </w:tcPr>
          <w:p w14:paraId="2867A2F8" w14:textId="77777777" w:rsidR="00AC2B25" w:rsidRPr="00FC5803" w:rsidRDefault="00AC2B25" w:rsidP="00CB0B55">
            <w:pPr>
              <w:jc w:val="center"/>
              <w:rPr>
                <w:rFonts w:ascii="Aptos" w:hAnsi="Aptos" w:cs="Arial"/>
                <w:b w:val="0"/>
                <w:sz w:val="20"/>
              </w:rPr>
            </w:pPr>
            <w:r w:rsidRPr="00FC5803">
              <w:rPr>
                <w:rFonts w:ascii="Aptos" w:hAnsi="Aptos" w:cs="Arial"/>
                <w:b w:val="0"/>
                <w:sz w:val="20"/>
              </w:rPr>
              <w:t>NC</w:t>
            </w:r>
          </w:p>
        </w:tc>
        <w:tc>
          <w:tcPr>
            <w:tcW w:w="1559" w:type="dxa"/>
          </w:tcPr>
          <w:p w14:paraId="2AE3BFBD" w14:textId="77777777" w:rsidR="00AC2B25" w:rsidRPr="00FC5803" w:rsidRDefault="00AC2B25" w:rsidP="00CB0B55">
            <w:pPr>
              <w:jc w:val="center"/>
              <w:rPr>
                <w:rFonts w:ascii="Aptos" w:hAnsi="Aptos" w:cs="Arial"/>
                <w:b w:val="0"/>
                <w:sz w:val="20"/>
              </w:rPr>
            </w:pPr>
            <w:r w:rsidRPr="00FC5803">
              <w:rPr>
                <w:rFonts w:ascii="Aptos" w:hAnsi="Aptos" w:cs="Arial"/>
                <w:b w:val="0"/>
                <w:sz w:val="20"/>
              </w:rPr>
              <w:t>3</w:t>
            </w:r>
            <w:r w:rsidR="003F27FA" w:rsidRPr="00FC5803">
              <w:rPr>
                <w:rFonts w:ascii="Aptos" w:hAnsi="Aptos" w:cs="Arial"/>
                <w:b w:val="0"/>
                <w:sz w:val="20"/>
              </w:rPr>
              <w:t>7</w:t>
            </w:r>
            <w:r w:rsidRPr="00FC5803">
              <w:rPr>
                <w:rFonts w:ascii="Aptos" w:hAnsi="Aptos" w:cs="Arial"/>
                <w:b w:val="0"/>
                <w:sz w:val="20"/>
              </w:rPr>
              <w:t xml:space="preserve"> 000</w:t>
            </w:r>
          </w:p>
        </w:tc>
      </w:tr>
      <w:tr w:rsidR="00AC2B25" w:rsidRPr="00FC5803" w14:paraId="5232A534" w14:textId="77777777" w:rsidTr="0D4F4F34">
        <w:trPr>
          <w:jc w:val="center"/>
        </w:trPr>
        <w:tc>
          <w:tcPr>
            <w:tcW w:w="1844" w:type="dxa"/>
            <w:vMerge/>
          </w:tcPr>
          <w:p w14:paraId="650F8E96" w14:textId="77777777" w:rsidR="00AC2B25" w:rsidRPr="00FC5803" w:rsidRDefault="00AC2B25" w:rsidP="00CB0B55">
            <w:pPr>
              <w:jc w:val="center"/>
              <w:rPr>
                <w:rFonts w:ascii="Aptos" w:hAnsi="Aptos" w:cs="Arial"/>
                <w:b w:val="0"/>
                <w:sz w:val="20"/>
              </w:rPr>
            </w:pPr>
          </w:p>
        </w:tc>
        <w:tc>
          <w:tcPr>
            <w:tcW w:w="2105" w:type="dxa"/>
          </w:tcPr>
          <w:p w14:paraId="20DE07B5" w14:textId="77777777" w:rsidR="00AC2B25" w:rsidRPr="00FC5803" w:rsidRDefault="00AC2B25" w:rsidP="00CB0B55">
            <w:pPr>
              <w:jc w:val="center"/>
              <w:rPr>
                <w:rFonts w:ascii="Aptos" w:hAnsi="Aptos" w:cs="Arial"/>
                <w:b w:val="0"/>
                <w:sz w:val="20"/>
                <w:lang w:val="fr-CA"/>
              </w:rPr>
            </w:pPr>
            <w:r w:rsidRPr="00FC5803">
              <w:rPr>
                <w:rFonts w:ascii="Aptos" w:hAnsi="Aptos" w:cs="Arial"/>
                <w:b w:val="0"/>
                <w:sz w:val="20"/>
                <w:lang w:val="fr-CA"/>
              </w:rPr>
              <w:t>St Gilles-Croix-de-Vie</w:t>
            </w:r>
          </w:p>
        </w:tc>
        <w:tc>
          <w:tcPr>
            <w:tcW w:w="1586" w:type="dxa"/>
          </w:tcPr>
          <w:p w14:paraId="00DA5DDC" w14:textId="77777777" w:rsidR="00AC2B25" w:rsidRPr="00FC5803" w:rsidRDefault="00AC2B25" w:rsidP="00CB0B55">
            <w:pPr>
              <w:jc w:val="center"/>
              <w:rPr>
                <w:rFonts w:ascii="Aptos" w:hAnsi="Aptos" w:cs="Arial"/>
                <w:b w:val="0"/>
                <w:sz w:val="20"/>
                <w:lang w:val="fr-CA"/>
              </w:rPr>
            </w:pPr>
            <w:r w:rsidRPr="00FC5803">
              <w:rPr>
                <w:rFonts w:ascii="Aptos" w:hAnsi="Aptos" w:cs="Arial"/>
                <w:b w:val="0"/>
                <w:sz w:val="20"/>
                <w:lang w:val="fr-CA"/>
              </w:rPr>
              <w:t>Oui</w:t>
            </w:r>
          </w:p>
        </w:tc>
        <w:tc>
          <w:tcPr>
            <w:tcW w:w="1367" w:type="dxa"/>
          </w:tcPr>
          <w:p w14:paraId="544F6FC0" w14:textId="77777777" w:rsidR="00AC2B25" w:rsidRPr="00FC5803" w:rsidRDefault="00AC2B25" w:rsidP="00CB0B55">
            <w:pPr>
              <w:jc w:val="center"/>
              <w:rPr>
                <w:rFonts w:ascii="Aptos" w:hAnsi="Aptos" w:cs="Arial"/>
                <w:b w:val="0"/>
                <w:sz w:val="20"/>
                <w:lang w:val="fr-CA"/>
              </w:rPr>
            </w:pPr>
            <w:r w:rsidRPr="00FC5803">
              <w:rPr>
                <w:rFonts w:ascii="Aptos" w:hAnsi="Aptos" w:cs="Arial"/>
                <w:b w:val="0"/>
                <w:sz w:val="20"/>
                <w:lang w:val="fr-CA"/>
              </w:rPr>
              <w:t>NC</w:t>
            </w:r>
          </w:p>
        </w:tc>
        <w:tc>
          <w:tcPr>
            <w:tcW w:w="1559" w:type="dxa"/>
          </w:tcPr>
          <w:p w14:paraId="067F06C0" w14:textId="77777777" w:rsidR="00AC2B25" w:rsidRPr="00FC5803" w:rsidRDefault="00AC2B25" w:rsidP="00CB0B55">
            <w:pPr>
              <w:jc w:val="center"/>
              <w:rPr>
                <w:rFonts w:ascii="Aptos" w:hAnsi="Aptos" w:cs="Arial"/>
                <w:b w:val="0"/>
                <w:sz w:val="20"/>
                <w:lang w:val="fr-CA"/>
              </w:rPr>
            </w:pPr>
            <w:r w:rsidRPr="00FC5803">
              <w:rPr>
                <w:rFonts w:ascii="Aptos" w:hAnsi="Aptos" w:cs="Arial"/>
                <w:b w:val="0"/>
                <w:sz w:val="20"/>
                <w:lang w:val="fr-CA"/>
              </w:rPr>
              <w:t>5 000</w:t>
            </w:r>
          </w:p>
        </w:tc>
      </w:tr>
      <w:tr w:rsidR="00AC2B25" w:rsidRPr="00FC5803" w14:paraId="7F2ED924" w14:textId="77777777" w:rsidTr="0D4F4F34">
        <w:trPr>
          <w:jc w:val="center"/>
        </w:trPr>
        <w:tc>
          <w:tcPr>
            <w:tcW w:w="1844" w:type="dxa"/>
            <w:vMerge w:val="restart"/>
          </w:tcPr>
          <w:p w14:paraId="7BF8913B" w14:textId="77777777" w:rsidR="00AC2B25" w:rsidRPr="00FC5803" w:rsidRDefault="00AC2B25" w:rsidP="00CB0B55">
            <w:pPr>
              <w:jc w:val="center"/>
              <w:rPr>
                <w:rFonts w:ascii="Aptos" w:hAnsi="Aptos" w:cs="Arial"/>
                <w:b w:val="0"/>
                <w:sz w:val="20"/>
              </w:rPr>
            </w:pPr>
            <w:r w:rsidRPr="00FC5803">
              <w:rPr>
                <w:rFonts w:ascii="Aptos" w:hAnsi="Aptos" w:cs="Arial"/>
                <w:b w:val="0"/>
                <w:sz w:val="20"/>
              </w:rPr>
              <w:t>CHD</w:t>
            </w:r>
          </w:p>
        </w:tc>
        <w:tc>
          <w:tcPr>
            <w:tcW w:w="2105" w:type="dxa"/>
          </w:tcPr>
          <w:p w14:paraId="09E8805E" w14:textId="77777777" w:rsidR="00AC2B25" w:rsidRPr="00FC5803" w:rsidRDefault="00AC2B25" w:rsidP="00CB0B55">
            <w:pPr>
              <w:jc w:val="center"/>
              <w:rPr>
                <w:rFonts w:ascii="Aptos" w:hAnsi="Aptos" w:cs="Arial"/>
                <w:b w:val="0"/>
                <w:sz w:val="20"/>
              </w:rPr>
            </w:pPr>
            <w:r w:rsidRPr="00FC5803">
              <w:rPr>
                <w:rFonts w:ascii="Aptos" w:hAnsi="Aptos" w:cs="Arial"/>
                <w:b w:val="0"/>
                <w:sz w:val="20"/>
              </w:rPr>
              <w:t>Montaigu</w:t>
            </w:r>
          </w:p>
        </w:tc>
        <w:tc>
          <w:tcPr>
            <w:tcW w:w="1586" w:type="dxa"/>
          </w:tcPr>
          <w:p w14:paraId="37915A69" w14:textId="77777777" w:rsidR="00AC2B25" w:rsidRPr="00FC5803" w:rsidRDefault="00AC2B25" w:rsidP="00CB0B55">
            <w:pPr>
              <w:jc w:val="center"/>
              <w:rPr>
                <w:rFonts w:ascii="Aptos" w:hAnsi="Aptos" w:cs="Arial"/>
                <w:b w:val="0"/>
                <w:sz w:val="20"/>
              </w:rPr>
            </w:pPr>
            <w:r w:rsidRPr="00FC5803">
              <w:rPr>
                <w:rFonts w:ascii="Aptos" w:hAnsi="Aptos" w:cs="Arial"/>
                <w:b w:val="0"/>
                <w:sz w:val="20"/>
              </w:rPr>
              <w:t>Oui</w:t>
            </w:r>
          </w:p>
        </w:tc>
        <w:tc>
          <w:tcPr>
            <w:tcW w:w="1367" w:type="dxa"/>
          </w:tcPr>
          <w:p w14:paraId="5E4633D4" w14:textId="77777777" w:rsidR="00AC2B25" w:rsidRPr="00FC5803" w:rsidRDefault="00AC2B25" w:rsidP="00CB0B55">
            <w:pPr>
              <w:jc w:val="center"/>
              <w:rPr>
                <w:rFonts w:ascii="Aptos" w:hAnsi="Aptos" w:cs="Arial"/>
                <w:b w:val="0"/>
                <w:sz w:val="20"/>
              </w:rPr>
            </w:pPr>
            <w:r w:rsidRPr="00FC5803">
              <w:rPr>
                <w:rFonts w:ascii="Aptos" w:hAnsi="Aptos" w:cs="Arial"/>
                <w:b w:val="0"/>
                <w:sz w:val="20"/>
              </w:rPr>
              <w:t>NC</w:t>
            </w:r>
          </w:p>
        </w:tc>
        <w:tc>
          <w:tcPr>
            <w:tcW w:w="1559" w:type="dxa"/>
          </w:tcPr>
          <w:p w14:paraId="463F2302" w14:textId="77777777" w:rsidR="00AC2B25" w:rsidRPr="00FC5803" w:rsidRDefault="00503674" w:rsidP="00AC2B25">
            <w:pPr>
              <w:jc w:val="center"/>
              <w:rPr>
                <w:rFonts w:ascii="Aptos" w:hAnsi="Aptos" w:cs="Arial"/>
                <w:b w:val="0"/>
                <w:sz w:val="20"/>
              </w:rPr>
            </w:pPr>
            <w:r w:rsidRPr="00FC5803">
              <w:rPr>
                <w:rFonts w:ascii="Aptos" w:hAnsi="Aptos" w:cs="Arial"/>
                <w:b w:val="0"/>
                <w:sz w:val="20"/>
              </w:rPr>
              <w:t>1</w:t>
            </w:r>
            <w:r w:rsidR="003F27FA" w:rsidRPr="00FC5803">
              <w:rPr>
                <w:rFonts w:ascii="Aptos" w:hAnsi="Aptos" w:cs="Arial"/>
                <w:b w:val="0"/>
                <w:sz w:val="20"/>
              </w:rPr>
              <w:t>2</w:t>
            </w:r>
            <w:r w:rsidR="00AC2B25" w:rsidRPr="00FC5803">
              <w:rPr>
                <w:rFonts w:ascii="Aptos" w:hAnsi="Aptos" w:cs="Arial"/>
                <w:b w:val="0"/>
                <w:sz w:val="20"/>
              </w:rPr>
              <w:t xml:space="preserve"> 000</w:t>
            </w:r>
          </w:p>
        </w:tc>
      </w:tr>
      <w:tr w:rsidR="00AC2B25" w:rsidRPr="00FC5803" w14:paraId="7C9A09A9" w14:textId="77777777" w:rsidTr="0D4F4F34">
        <w:trPr>
          <w:jc w:val="center"/>
        </w:trPr>
        <w:tc>
          <w:tcPr>
            <w:tcW w:w="1844" w:type="dxa"/>
            <w:vMerge/>
          </w:tcPr>
          <w:p w14:paraId="434D3CFA" w14:textId="77777777" w:rsidR="00AC2B25" w:rsidRPr="00FC5803" w:rsidRDefault="00AC2B25" w:rsidP="00CB0B55">
            <w:pPr>
              <w:jc w:val="center"/>
              <w:rPr>
                <w:rFonts w:ascii="Aptos" w:hAnsi="Aptos" w:cs="Arial"/>
                <w:b w:val="0"/>
                <w:sz w:val="20"/>
              </w:rPr>
            </w:pPr>
          </w:p>
        </w:tc>
        <w:tc>
          <w:tcPr>
            <w:tcW w:w="2105" w:type="dxa"/>
          </w:tcPr>
          <w:p w14:paraId="05292940" w14:textId="77777777" w:rsidR="00AC2B25" w:rsidRPr="00FC5803" w:rsidRDefault="00AC2B25" w:rsidP="00CB0B55">
            <w:pPr>
              <w:jc w:val="center"/>
              <w:rPr>
                <w:rFonts w:ascii="Aptos" w:hAnsi="Aptos" w:cs="Arial"/>
                <w:b w:val="0"/>
                <w:sz w:val="20"/>
              </w:rPr>
            </w:pPr>
            <w:r w:rsidRPr="00FC5803">
              <w:rPr>
                <w:rFonts w:ascii="Aptos" w:hAnsi="Aptos" w:cs="Arial"/>
                <w:b w:val="0"/>
                <w:sz w:val="20"/>
              </w:rPr>
              <w:t>La Roche-sur-Yon</w:t>
            </w:r>
          </w:p>
        </w:tc>
        <w:tc>
          <w:tcPr>
            <w:tcW w:w="1586" w:type="dxa"/>
          </w:tcPr>
          <w:p w14:paraId="17203B58" w14:textId="77777777" w:rsidR="00AC2B25" w:rsidRPr="00FC5803" w:rsidRDefault="00AC2B25" w:rsidP="00CB0B55">
            <w:pPr>
              <w:jc w:val="center"/>
              <w:rPr>
                <w:rFonts w:ascii="Aptos" w:hAnsi="Aptos" w:cs="Arial"/>
                <w:b w:val="0"/>
                <w:sz w:val="20"/>
              </w:rPr>
            </w:pPr>
            <w:r w:rsidRPr="00FC5803">
              <w:rPr>
                <w:rFonts w:ascii="Aptos" w:hAnsi="Aptos" w:cs="Arial"/>
                <w:b w:val="0"/>
                <w:sz w:val="20"/>
              </w:rPr>
              <w:t>Oui</w:t>
            </w:r>
          </w:p>
        </w:tc>
        <w:tc>
          <w:tcPr>
            <w:tcW w:w="1367" w:type="dxa"/>
          </w:tcPr>
          <w:p w14:paraId="4A915032" w14:textId="77777777" w:rsidR="00AC2B25" w:rsidRPr="00FC5803" w:rsidRDefault="00AC2B25" w:rsidP="00CB0B55">
            <w:pPr>
              <w:jc w:val="center"/>
              <w:rPr>
                <w:rFonts w:ascii="Aptos" w:hAnsi="Aptos" w:cs="Arial"/>
                <w:b w:val="0"/>
                <w:sz w:val="20"/>
              </w:rPr>
            </w:pPr>
            <w:r w:rsidRPr="00FC5803">
              <w:rPr>
                <w:rFonts w:ascii="Aptos" w:hAnsi="Aptos" w:cs="Arial"/>
                <w:b w:val="0"/>
                <w:sz w:val="20"/>
              </w:rPr>
              <w:t>NC</w:t>
            </w:r>
          </w:p>
        </w:tc>
        <w:tc>
          <w:tcPr>
            <w:tcW w:w="1559" w:type="dxa"/>
          </w:tcPr>
          <w:p w14:paraId="43BE74F7" w14:textId="77777777" w:rsidR="00AC2B25" w:rsidRPr="00FC5803" w:rsidRDefault="00AC2B25" w:rsidP="00503674">
            <w:pPr>
              <w:jc w:val="center"/>
              <w:rPr>
                <w:rFonts w:ascii="Aptos" w:hAnsi="Aptos" w:cs="Arial"/>
                <w:b w:val="0"/>
                <w:sz w:val="20"/>
              </w:rPr>
            </w:pPr>
            <w:r w:rsidRPr="00FC5803">
              <w:rPr>
                <w:rFonts w:ascii="Aptos" w:hAnsi="Aptos" w:cs="Arial"/>
                <w:b w:val="0"/>
                <w:sz w:val="20"/>
              </w:rPr>
              <w:t>1</w:t>
            </w:r>
            <w:r w:rsidR="003F27FA" w:rsidRPr="00FC5803">
              <w:rPr>
                <w:rFonts w:ascii="Aptos" w:hAnsi="Aptos" w:cs="Arial"/>
                <w:b w:val="0"/>
                <w:sz w:val="20"/>
              </w:rPr>
              <w:t>25</w:t>
            </w:r>
            <w:r w:rsidRPr="00FC5803">
              <w:rPr>
                <w:rFonts w:ascii="Aptos" w:hAnsi="Aptos" w:cs="Arial"/>
                <w:b w:val="0"/>
                <w:sz w:val="20"/>
              </w:rPr>
              <w:t xml:space="preserve"> 000</w:t>
            </w:r>
          </w:p>
        </w:tc>
      </w:tr>
      <w:tr w:rsidR="00AC2B25" w:rsidRPr="00FC5803" w14:paraId="1B008EED" w14:textId="77777777" w:rsidTr="0D4F4F34">
        <w:trPr>
          <w:jc w:val="center"/>
        </w:trPr>
        <w:tc>
          <w:tcPr>
            <w:tcW w:w="1844" w:type="dxa"/>
            <w:vMerge/>
          </w:tcPr>
          <w:p w14:paraId="3C7181BF" w14:textId="77777777" w:rsidR="00AC2B25" w:rsidRPr="00FC5803" w:rsidRDefault="00AC2B25" w:rsidP="00CB0B55">
            <w:pPr>
              <w:jc w:val="center"/>
              <w:rPr>
                <w:rFonts w:ascii="Aptos" w:hAnsi="Aptos" w:cs="Arial"/>
                <w:b w:val="0"/>
                <w:sz w:val="20"/>
              </w:rPr>
            </w:pPr>
          </w:p>
        </w:tc>
        <w:tc>
          <w:tcPr>
            <w:tcW w:w="2105" w:type="dxa"/>
          </w:tcPr>
          <w:p w14:paraId="698B3ED9" w14:textId="77777777" w:rsidR="00AC2B25" w:rsidRPr="00FC5803" w:rsidRDefault="00AC2B25" w:rsidP="00CB0B55">
            <w:pPr>
              <w:jc w:val="center"/>
              <w:rPr>
                <w:rFonts w:ascii="Aptos" w:hAnsi="Aptos" w:cs="Arial"/>
                <w:b w:val="0"/>
                <w:sz w:val="20"/>
              </w:rPr>
            </w:pPr>
            <w:r w:rsidRPr="00FC5803">
              <w:rPr>
                <w:rFonts w:ascii="Aptos" w:hAnsi="Aptos" w:cs="Arial"/>
                <w:b w:val="0"/>
                <w:sz w:val="20"/>
              </w:rPr>
              <w:t>Luçon</w:t>
            </w:r>
          </w:p>
        </w:tc>
        <w:tc>
          <w:tcPr>
            <w:tcW w:w="1586" w:type="dxa"/>
          </w:tcPr>
          <w:p w14:paraId="1DF6E918" w14:textId="77777777" w:rsidR="00AC2B25" w:rsidRPr="00FC5803" w:rsidRDefault="00AC2B25" w:rsidP="00CB0B55">
            <w:pPr>
              <w:jc w:val="center"/>
              <w:rPr>
                <w:rFonts w:ascii="Aptos" w:hAnsi="Aptos" w:cs="Arial"/>
                <w:b w:val="0"/>
                <w:sz w:val="20"/>
              </w:rPr>
            </w:pPr>
            <w:r w:rsidRPr="00FC5803">
              <w:rPr>
                <w:rFonts w:ascii="Aptos" w:hAnsi="Aptos" w:cs="Arial"/>
                <w:b w:val="0"/>
                <w:sz w:val="20"/>
              </w:rPr>
              <w:t>Oui</w:t>
            </w:r>
          </w:p>
        </w:tc>
        <w:tc>
          <w:tcPr>
            <w:tcW w:w="1367" w:type="dxa"/>
          </w:tcPr>
          <w:p w14:paraId="24590487" w14:textId="77777777" w:rsidR="00AC2B25" w:rsidRPr="00FC5803" w:rsidRDefault="00AC2B25" w:rsidP="00CB0B55">
            <w:pPr>
              <w:jc w:val="center"/>
              <w:rPr>
                <w:rFonts w:ascii="Aptos" w:hAnsi="Aptos" w:cs="Arial"/>
                <w:b w:val="0"/>
                <w:sz w:val="20"/>
              </w:rPr>
            </w:pPr>
            <w:r w:rsidRPr="00FC5803">
              <w:rPr>
                <w:rFonts w:ascii="Aptos" w:hAnsi="Aptos" w:cs="Arial"/>
                <w:b w:val="0"/>
                <w:sz w:val="20"/>
              </w:rPr>
              <w:t>NC</w:t>
            </w:r>
          </w:p>
        </w:tc>
        <w:tc>
          <w:tcPr>
            <w:tcW w:w="1559" w:type="dxa"/>
          </w:tcPr>
          <w:p w14:paraId="060F7B79" w14:textId="77777777" w:rsidR="00AC2B25" w:rsidRPr="00FC5803" w:rsidRDefault="003F27FA" w:rsidP="00CB0B55">
            <w:pPr>
              <w:jc w:val="center"/>
              <w:rPr>
                <w:rFonts w:ascii="Aptos" w:hAnsi="Aptos" w:cs="Arial"/>
                <w:b w:val="0"/>
                <w:sz w:val="20"/>
              </w:rPr>
            </w:pPr>
            <w:r w:rsidRPr="00FC5803">
              <w:rPr>
                <w:rFonts w:ascii="Aptos" w:hAnsi="Aptos" w:cs="Arial"/>
                <w:b w:val="0"/>
                <w:sz w:val="20"/>
              </w:rPr>
              <w:t>32</w:t>
            </w:r>
            <w:r w:rsidR="00AC2B25" w:rsidRPr="00FC5803">
              <w:rPr>
                <w:rFonts w:ascii="Aptos" w:hAnsi="Aptos" w:cs="Arial"/>
                <w:b w:val="0"/>
                <w:sz w:val="20"/>
              </w:rPr>
              <w:t xml:space="preserve"> 000</w:t>
            </w:r>
          </w:p>
        </w:tc>
      </w:tr>
      <w:tr w:rsidR="003F27FA" w:rsidRPr="00FC5803" w14:paraId="4ECA8CE9" w14:textId="77777777" w:rsidTr="0D4F4F34">
        <w:trPr>
          <w:trHeight w:val="470"/>
          <w:jc w:val="center"/>
        </w:trPr>
        <w:tc>
          <w:tcPr>
            <w:tcW w:w="1844" w:type="dxa"/>
          </w:tcPr>
          <w:p w14:paraId="7F77D5E3" w14:textId="77777777" w:rsidR="003F27FA" w:rsidRPr="00FC5803" w:rsidRDefault="003F27FA" w:rsidP="00CB0B55">
            <w:pPr>
              <w:jc w:val="center"/>
              <w:rPr>
                <w:rFonts w:ascii="Aptos" w:hAnsi="Aptos" w:cs="Arial"/>
                <w:b w:val="0"/>
                <w:sz w:val="20"/>
              </w:rPr>
            </w:pPr>
            <w:r w:rsidRPr="00FC5803">
              <w:rPr>
                <w:rFonts w:ascii="Aptos" w:hAnsi="Aptos" w:cs="Arial"/>
                <w:b w:val="0"/>
                <w:sz w:val="20"/>
              </w:rPr>
              <w:t>CHFLC</w:t>
            </w:r>
          </w:p>
        </w:tc>
        <w:tc>
          <w:tcPr>
            <w:tcW w:w="2105" w:type="dxa"/>
          </w:tcPr>
          <w:p w14:paraId="335563B8" w14:textId="77777777" w:rsidR="003F27FA" w:rsidRPr="00FC5803" w:rsidRDefault="003F27FA" w:rsidP="003F27FA">
            <w:pPr>
              <w:jc w:val="center"/>
              <w:rPr>
                <w:rFonts w:ascii="Aptos" w:hAnsi="Aptos" w:cs="Arial"/>
                <w:b w:val="0"/>
                <w:sz w:val="20"/>
              </w:rPr>
            </w:pPr>
            <w:r w:rsidRPr="00FC5803">
              <w:rPr>
                <w:rFonts w:ascii="Aptos" w:hAnsi="Aptos" w:cs="Arial"/>
                <w:b w:val="0"/>
                <w:sz w:val="20"/>
              </w:rPr>
              <w:t>Fontenay-le-Comte – Pôle Santé</w:t>
            </w:r>
          </w:p>
        </w:tc>
        <w:tc>
          <w:tcPr>
            <w:tcW w:w="1586" w:type="dxa"/>
          </w:tcPr>
          <w:p w14:paraId="6DDF663A" w14:textId="77777777" w:rsidR="003F27FA" w:rsidRPr="00FC5803" w:rsidRDefault="003F27FA" w:rsidP="003F27FA">
            <w:pPr>
              <w:jc w:val="center"/>
              <w:rPr>
                <w:rFonts w:ascii="Aptos" w:hAnsi="Aptos" w:cs="Arial"/>
                <w:b w:val="0"/>
                <w:sz w:val="20"/>
              </w:rPr>
            </w:pPr>
            <w:r w:rsidRPr="00FC5803">
              <w:rPr>
                <w:rFonts w:ascii="Aptos" w:hAnsi="Aptos" w:cs="Arial"/>
                <w:b w:val="0"/>
                <w:sz w:val="20"/>
              </w:rPr>
              <w:t>Oui</w:t>
            </w:r>
          </w:p>
        </w:tc>
        <w:tc>
          <w:tcPr>
            <w:tcW w:w="1367" w:type="dxa"/>
          </w:tcPr>
          <w:p w14:paraId="2E61BDDA" w14:textId="77777777" w:rsidR="003F27FA" w:rsidRPr="00FC5803" w:rsidRDefault="003F27FA" w:rsidP="003F27FA">
            <w:pPr>
              <w:jc w:val="center"/>
              <w:rPr>
                <w:rFonts w:ascii="Aptos" w:hAnsi="Aptos" w:cs="Arial"/>
                <w:b w:val="0"/>
                <w:sz w:val="20"/>
              </w:rPr>
            </w:pPr>
            <w:r w:rsidRPr="00FC5803">
              <w:rPr>
                <w:rFonts w:ascii="Aptos" w:hAnsi="Aptos" w:cs="Arial"/>
                <w:b w:val="0"/>
                <w:sz w:val="20"/>
              </w:rPr>
              <w:t>NC</w:t>
            </w:r>
          </w:p>
        </w:tc>
        <w:tc>
          <w:tcPr>
            <w:tcW w:w="1559" w:type="dxa"/>
          </w:tcPr>
          <w:p w14:paraId="76BD148E" w14:textId="7675E004" w:rsidR="003F27FA" w:rsidRPr="00FC5803" w:rsidRDefault="003F27FA" w:rsidP="0D4F4F34">
            <w:pPr>
              <w:jc w:val="center"/>
              <w:rPr>
                <w:rFonts w:ascii="Aptos" w:hAnsi="Aptos" w:cs="Arial"/>
                <w:b w:val="0"/>
                <w:sz w:val="20"/>
              </w:rPr>
            </w:pPr>
            <w:r w:rsidRPr="00FC5803">
              <w:rPr>
                <w:rFonts w:ascii="Aptos" w:hAnsi="Aptos" w:cs="Arial"/>
                <w:b w:val="0"/>
                <w:sz w:val="20"/>
              </w:rPr>
              <w:t>3</w:t>
            </w:r>
            <w:r w:rsidR="00BC2FF5">
              <w:rPr>
                <w:rFonts w:ascii="Aptos" w:hAnsi="Aptos" w:cs="Arial"/>
                <w:b w:val="0"/>
                <w:sz w:val="20"/>
              </w:rPr>
              <w:t>4000</w:t>
            </w:r>
          </w:p>
        </w:tc>
      </w:tr>
      <w:tr w:rsidR="00AB47CB" w:rsidRPr="00FC5803" w14:paraId="3C6B00FE" w14:textId="77777777" w:rsidTr="0D4F4F34">
        <w:trPr>
          <w:jc w:val="center"/>
        </w:trPr>
        <w:tc>
          <w:tcPr>
            <w:tcW w:w="1844" w:type="dxa"/>
            <w:tcBorders>
              <w:bottom w:val="single" w:sz="4" w:space="0" w:color="auto"/>
            </w:tcBorders>
          </w:tcPr>
          <w:p w14:paraId="4B8CB444" w14:textId="77777777" w:rsidR="0032028A" w:rsidRPr="00FC5803" w:rsidRDefault="0032028A" w:rsidP="00CB0B55">
            <w:pPr>
              <w:jc w:val="center"/>
              <w:rPr>
                <w:rFonts w:ascii="Aptos" w:hAnsi="Aptos" w:cs="Arial"/>
                <w:b w:val="0"/>
                <w:sz w:val="20"/>
              </w:rPr>
            </w:pPr>
            <w:r w:rsidRPr="00FC5803">
              <w:rPr>
                <w:rFonts w:ascii="Aptos" w:hAnsi="Aptos" w:cs="Arial"/>
                <w:b w:val="0"/>
                <w:sz w:val="20"/>
              </w:rPr>
              <w:t>CHCV</w:t>
            </w:r>
          </w:p>
        </w:tc>
        <w:tc>
          <w:tcPr>
            <w:tcW w:w="2105" w:type="dxa"/>
            <w:tcBorders>
              <w:bottom w:val="single" w:sz="4" w:space="0" w:color="auto"/>
            </w:tcBorders>
          </w:tcPr>
          <w:p w14:paraId="6FEC6493" w14:textId="77777777" w:rsidR="0032028A" w:rsidRPr="00FC5803" w:rsidRDefault="0032028A" w:rsidP="00CB0B55">
            <w:pPr>
              <w:jc w:val="center"/>
              <w:rPr>
                <w:rFonts w:ascii="Aptos" w:hAnsi="Aptos" w:cs="Arial"/>
                <w:b w:val="0"/>
                <w:sz w:val="20"/>
              </w:rPr>
            </w:pPr>
            <w:r w:rsidRPr="00FC5803">
              <w:rPr>
                <w:rFonts w:ascii="Aptos" w:hAnsi="Aptos" w:cs="Arial"/>
                <w:b w:val="0"/>
                <w:sz w:val="20"/>
              </w:rPr>
              <w:t>La Chataigneraie</w:t>
            </w:r>
          </w:p>
        </w:tc>
        <w:tc>
          <w:tcPr>
            <w:tcW w:w="1586" w:type="dxa"/>
            <w:tcBorders>
              <w:bottom w:val="single" w:sz="4" w:space="0" w:color="auto"/>
            </w:tcBorders>
          </w:tcPr>
          <w:p w14:paraId="5ADB4D5E" w14:textId="12C35A64" w:rsidR="0032028A" w:rsidRPr="00FC5803" w:rsidRDefault="006E6A4C" w:rsidP="00CB0B55">
            <w:pPr>
              <w:jc w:val="center"/>
              <w:rPr>
                <w:rFonts w:ascii="Aptos" w:hAnsi="Aptos" w:cs="Arial"/>
                <w:b w:val="0"/>
                <w:sz w:val="20"/>
              </w:rPr>
            </w:pPr>
            <w:r w:rsidRPr="00FC5803">
              <w:rPr>
                <w:rFonts w:ascii="Aptos" w:hAnsi="Aptos" w:cs="Arial"/>
                <w:b w:val="0"/>
                <w:sz w:val="20"/>
              </w:rPr>
              <w:t>Oui</w:t>
            </w:r>
          </w:p>
        </w:tc>
        <w:tc>
          <w:tcPr>
            <w:tcW w:w="1367" w:type="dxa"/>
            <w:tcBorders>
              <w:bottom w:val="single" w:sz="4" w:space="0" w:color="auto"/>
            </w:tcBorders>
          </w:tcPr>
          <w:p w14:paraId="2A33F3A1" w14:textId="1254668C" w:rsidR="0032028A" w:rsidRPr="00FC5803" w:rsidRDefault="006E6A4C" w:rsidP="00CB0B55">
            <w:pPr>
              <w:jc w:val="center"/>
              <w:rPr>
                <w:rFonts w:ascii="Aptos" w:hAnsi="Aptos" w:cs="Arial"/>
                <w:b w:val="0"/>
                <w:sz w:val="20"/>
              </w:rPr>
            </w:pPr>
            <w:r w:rsidRPr="00FC5803">
              <w:rPr>
                <w:rFonts w:ascii="Aptos" w:hAnsi="Aptos" w:cs="Arial"/>
                <w:b w:val="0"/>
                <w:sz w:val="20"/>
              </w:rPr>
              <w:t>NC</w:t>
            </w:r>
          </w:p>
        </w:tc>
        <w:tc>
          <w:tcPr>
            <w:tcW w:w="1559" w:type="dxa"/>
            <w:tcBorders>
              <w:bottom w:val="single" w:sz="4" w:space="0" w:color="auto"/>
            </w:tcBorders>
          </w:tcPr>
          <w:p w14:paraId="26163138" w14:textId="22B867D7" w:rsidR="0032028A" w:rsidRPr="00FC5803" w:rsidRDefault="003F27FA" w:rsidP="0D4F4F34">
            <w:pPr>
              <w:jc w:val="center"/>
              <w:rPr>
                <w:rFonts w:ascii="Aptos" w:hAnsi="Aptos" w:cs="Arial"/>
                <w:b w:val="0"/>
                <w:sz w:val="20"/>
              </w:rPr>
            </w:pPr>
            <w:r w:rsidRPr="00FC5803">
              <w:rPr>
                <w:rFonts w:ascii="Aptos" w:hAnsi="Aptos" w:cs="Arial"/>
                <w:b w:val="0"/>
                <w:sz w:val="20"/>
              </w:rPr>
              <w:t>65</w:t>
            </w:r>
            <w:r w:rsidR="00BC2FF5">
              <w:rPr>
                <w:rFonts w:ascii="Aptos" w:hAnsi="Aptos" w:cs="Arial"/>
                <w:b w:val="0"/>
                <w:sz w:val="20"/>
              </w:rPr>
              <w:t>00</w:t>
            </w:r>
          </w:p>
        </w:tc>
      </w:tr>
      <w:tr w:rsidR="00AA4D01" w:rsidRPr="00FC5803" w14:paraId="280209AE" w14:textId="77777777" w:rsidTr="0D4F4F34">
        <w:trPr>
          <w:jc w:val="center"/>
        </w:trPr>
        <w:tc>
          <w:tcPr>
            <w:tcW w:w="1844" w:type="dxa"/>
            <w:vMerge w:val="restart"/>
          </w:tcPr>
          <w:p w14:paraId="3F73A75F" w14:textId="526DB6CE" w:rsidR="00AA4D01" w:rsidRPr="00FC5803" w:rsidRDefault="00AA4D01" w:rsidP="00CB0B55">
            <w:pPr>
              <w:jc w:val="center"/>
              <w:rPr>
                <w:rFonts w:ascii="Aptos" w:hAnsi="Aptos" w:cs="Arial"/>
                <w:b w:val="0"/>
                <w:sz w:val="20"/>
              </w:rPr>
            </w:pPr>
            <w:r w:rsidRPr="00FC5803">
              <w:rPr>
                <w:rFonts w:ascii="Aptos" w:hAnsi="Aptos" w:cs="Arial"/>
                <w:b w:val="0"/>
                <w:sz w:val="20"/>
              </w:rPr>
              <w:t>GCS ENERGELOG</w:t>
            </w:r>
          </w:p>
        </w:tc>
        <w:tc>
          <w:tcPr>
            <w:tcW w:w="2105" w:type="dxa"/>
            <w:tcBorders>
              <w:bottom w:val="single" w:sz="4" w:space="0" w:color="auto"/>
            </w:tcBorders>
          </w:tcPr>
          <w:p w14:paraId="52E8BE34" w14:textId="313078F0" w:rsidR="00AA4D01" w:rsidRPr="00FC5803" w:rsidRDefault="00AA4D01" w:rsidP="00CB0B55">
            <w:pPr>
              <w:jc w:val="center"/>
              <w:rPr>
                <w:rFonts w:ascii="Aptos" w:hAnsi="Aptos" w:cs="Arial"/>
                <w:b w:val="0"/>
                <w:sz w:val="20"/>
              </w:rPr>
            </w:pPr>
            <w:r w:rsidRPr="00FC5803">
              <w:rPr>
                <w:rFonts w:ascii="Aptos" w:hAnsi="Aptos" w:cs="Arial"/>
                <w:b w:val="0"/>
                <w:sz w:val="20"/>
              </w:rPr>
              <w:t>Pôle santé (CHCL et CCPO)</w:t>
            </w:r>
          </w:p>
        </w:tc>
        <w:tc>
          <w:tcPr>
            <w:tcW w:w="1586" w:type="dxa"/>
            <w:tcBorders>
              <w:bottom w:val="single" w:sz="4" w:space="0" w:color="auto"/>
            </w:tcBorders>
          </w:tcPr>
          <w:p w14:paraId="45D5B0CC" w14:textId="3648B56C" w:rsidR="00AA4D01" w:rsidRPr="00FC5803" w:rsidRDefault="00AA4D01" w:rsidP="00CB0B55">
            <w:pPr>
              <w:jc w:val="center"/>
              <w:rPr>
                <w:rFonts w:ascii="Aptos" w:hAnsi="Aptos" w:cs="Arial"/>
                <w:b w:val="0"/>
                <w:sz w:val="20"/>
              </w:rPr>
            </w:pPr>
            <w:r w:rsidRPr="00FC5803">
              <w:rPr>
                <w:rFonts w:ascii="Aptos" w:hAnsi="Aptos" w:cs="Arial"/>
                <w:b w:val="0"/>
                <w:sz w:val="20"/>
              </w:rPr>
              <w:t>Oui</w:t>
            </w:r>
          </w:p>
        </w:tc>
        <w:tc>
          <w:tcPr>
            <w:tcW w:w="1367" w:type="dxa"/>
            <w:tcBorders>
              <w:bottom w:val="single" w:sz="4" w:space="0" w:color="auto"/>
            </w:tcBorders>
          </w:tcPr>
          <w:p w14:paraId="31EC6F22" w14:textId="2969AB1E" w:rsidR="00AA4D01" w:rsidRPr="00FC5803" w:rsidRDefault="00AA4D01" w:rsidP="00CB0B55">
            <w:pPr>
              <w:jc w:val="center"/>
              <w:rPr>
                <w:rFonts w:ascii="Aptos" w:hAnsi="Aptos" w:cs="Arial"/>
                <w:b w:val="0"/>
                <w:sz w:val="20"/>
              </w:rPr>
            </w:pPr>
            <w:r w:rsidRPr="00FC5803">
              <w:rPr>
                <w:rFonts w:ascii="Aptos" w:hAnsi="Aptos" w:cs="Arial"/>
                <w:b w:val="0"/>
                <w:sz w:val="20"/>
              </w:rPr>
              <w:t>NC</w:t>
            </w:r>
          </w:p>
        </w:tc>
        <w:tc>
          <w:tcPr>
            <w:tcW w:w="1559" w:type="dxa"/>
            <w:tcBorders>
              <w:bottom w:val="single" w:sz="4" w:space="0" w:color="auto"/>
            </w:tcBorders>
          </w:tcPr>
          <w:p w14:paraId="567029D7" w14:textId="75B7F475" w:rsidR="00AA4D01" w:rsidRPr="00FC5803" w:rsidRDefault="00AA4D01" w:rsidP="00AC2B25">
            <w:pPr>
              <w:jc w:val="center"/>
              <w:rPr>
                <w:rFonts w:ascii="Aptos" w:hAnsi="Aptos" w:cs="Arial"/>
                <w:b w:val="0"/>
                <w:sz w:val="20"/>
              </w:rPr>
            </w:pPr>
            <w:r w:rsidRPr="00FC5803">
              <w:rPr>
                <w:rFonts w:ascii="Aptos" w:hAnsi="Aptos" w:cs="Arial"/>
                <w:b w:val="0"/>
                <w:sz w:val="20"/>
              </w:rPr>
              <w:t>47 000</w:t>
            </w:r>
          </w:p>
        </w:tc>
      </w:tr>
      <w:tr w:rsidR="00AA4D01" w:rsidRPr="00FC5803" w14:paraId="0C662E11" w14:textId="77777777" w:rsidTr="0D4F4F34">
        <w:trPr>
          <w:jc w:val="center"/>
        </w:trPr>
        <w:tc>
          <w:tcPr>
            <w:tcW w:w="1844" w:type="dxa"/>
            <w:vMerge/>
          </w:tcPr>
          <w:p w14:paraId="5C896659" w14:textId="77777777" w:rsidR="00AA4D01" w:rsidRPr="00FC5803" w:rsidRDefault="00AA4D01" w:rsidP="00CB0B55">
            <w:pPr>
              <w:jc w:val="center"/>
              <w:rPr>
                <w:rFonts w:ascii="Aptos" w:hAnsi="Aptos" w:cs="Arial"/>
                <w:b w:val="0"/>
                <w:sz w:val="20"/>
              </w:rPr>
            </w:pPr>
          </w:p>
        </w:tc>
        <w:tc>
          <w:tcPr>
            <w:tcW w:w="2105" w:type="dxa"/>
            <w:tcBorders>
              <w:bottom w:val="single" w:sz="4" w:space="0" w:color="auto"/>
            </w:tcBorders>
          </w:tcPr>
          <w:p w14:paraId="1E283A34" w14:textId="2850EDB9" w:rsidR="00AA4D01" w:rsidRPr="00FC5803" w:rsidRDefault="00AA4D01" w:rsidP="00CB0B55">
            <w:pPr>
              <w:jc w:val="center"/>
              <w:rPr>
                <w:rFonts w:ascii="Aptos" w:hAnsi="Aptos" w:cs="Arial"/>
                <w:b w:val="0"/>
                <w:sz w:val="20"/>
              </w:rPr>
            </w:pPr>
            <w:r w:rsidRPr="00FC5803">
              <w:rPr>
                <w:rFonts w:ascii="Aptos" w:hAnsi="Aptos" w:cs="Arial"/>
                <w:b w:val="0"/>
                <w:sz w:val="20"/>
              </w:rPr>
              <w:t>EHPAD Maisonnées de Lumière</w:t>
            </w:r>
          </w:p>
        </w:tc>
        <w:tc>
          <w:tcPr>
            <w:tcW w:w="1586" w:type="dxa"/>
            <w:tcBorders>
              <w:bottom w:val="single" w:sz="4" w:space="0" w:color="auto"/>
            </w:tcBorders>
          </w:tcPr>
          <w:p w14:paraId="084D9684" w14:textId="266BBE83" w:rsidR="00AA4D01" w:rsidRPr="00FC5803" w:rsidRDefault="00AA4D01" w:rsidP="00CB0B55">
            <w:pPr>
              <w:jc w:val="center"/>
              <w:rPr>
                <w:rFonts w:ascii="Aptos" w:hAnsi="Aptos" w:cs="Arial"/>
                <w:b w:val="0"/>
                <w:sz w:val="20"/>
              </w:rPr>
            </w:pPr>
            <w:r w:rsidRPr="00FC5803">
              <w:rPr>
                <w:rFonts w:ascii="Aptos" w:hAnsi="Aptos" w:cs="Arial"/>
                <w:b w:val="0"/>
                <w:sz w:val="20"/>
              </w:rPr>
              <w:t>Oui</w:t>
            </w:r>
          </w:p>
        </w:tc>
        <w:tc>
          <w:tcPr>
            <w:tcW w:w="1367" w:type="dxa"/>
            <w:tcBorders>
              <w:bottom w:val="single" w:sz="4" w:space="0" w:color="auto"/>
            </w:tcBorders>
          </w:tcPr>
          <w:p w14:paraId="2393ED38" w14:textId="3F1E753D" w:rsidR="00AA4D01" w:rsidRPr="00FC5803" w:rsidRDefault="00AA4D01" w:rsidP="00CB0B55">
            <w:pPr>
              <w:jc w:val="center"/>
              <w:rPr>
                <w:rFonts w:ascii="Aptos" w:hAnsi="Aptos" w:cs="Arial"/>
                <w:b w:val="0"/>
                <w:sz w:val="20"/>
              </w:rPr>
            </w:pPr>
            <w:r w:rsidRPr="00FC5803">
              <w:rPr>
                <w:rFonts w:ascii="Aptos" w:hAnsi="Aptos" w:cs="Arial"/>
                <w:b w:val="0"/>
                <w:sz w:val="20"/>
              </w:rPr>
              <w:t>NC</w:t>
            </w:r>
          </w:p>
        </w:tc>
        <w:tc>
          <w:tcPr>
            <w:tcW w:w="1559" w:type="dxa"/>
            <w:tcBorders>
              <w:bottom w:val="single" w:sz="4" w:space="0" w:color="auto"/>
            </w:tcBorders>
          </w:tcPr>
          <w:p w14:paraId="7D0037B6" w14:textId="3BF7D78E" w:rsidR="00AA4D01" w:rsidRPr="00FC5803" w:rsidRDefault="00AA4D01" w:rsidP="00AC2B25">
            <w:pPr>
              <w:jc w:val="center"/>
              <w:rPr>
                <w:rFonts w:ascii="Aptos" w:hAnsi="Aptos" w:cs="Arial"/>
                <w:b w:val="0"/>
                <w:sz w:val="20"/>
              </w:rPr>
            </w:pPr>
            <w:r w:rsidRPr="00FC5803">
              <w:rPr>
                <w:rFonts w:ascii="Aptos" w:hAnsi="Aptos" w:cs="Arial"/>
                <w:b w:val="0"/>
                <w:sz w:val="20"/>
              </w:rPr>
              <w:t>4 400</w:t>
            </w:r>
          </w:p>
        </w:tc>
      </w:tr>
      <w:tr w:rsidR="00D4468D" w:rsidRPr="00FC5803" w14:paraId="69939200" w14:textId="77777777" w:rsidTr="0D4F4F34">
        <w:trPr>
          <w:jc w:val="center"/>
        </w:trPr>
        <w:tc>
          <w:tcPr>
            <w:tcW w:w="3949" w:type="dxa"/>
            <w:gridSpan w:val="2"/>
            <w:tcBorders>
              <w:top w:val="single" w:sz="4" w:space="0" w:color="auto"/>
              <w:left w:val="nil"/>
              <w:bottom w:val="nil"/>
              <w:right w:val="nil"/>
            </w:tcBorders>
          </w:tcPr>
          <w:p w14:paraId="7011ED55" w14:textId="77777777" w:rsidR="00D4468D" w:rsidRPr="00FC5803" w:rsidRDefault="00D4468D" w:rsidP="00D4468D">
            <w:pPr>
              <w:rPr>
                <w:rFonts w:ascii="Aptos" w:hAnsi="Aptos" w:cs="Arial"/>
                <w:b w:val="0"/>
                <w:i/>
                <w:sz w:val="20"/>
              </w:rPr>
            </w:pPr>
            <w:r w:rsidRPr="00FC5803">
              <w:rPr>
                <w:rFonts w:ascii="Aptos" w:hAnsi="Aptos" w:cs="Arial"/>
                <w:b w:val="0"/>
                <w:i/>
                <w:sz w:val="20"/>
              </w:rPr>
              <w:t>NC : Non Concerné</w:t>
            </w:r>
          </w:p>
        </w:tc>
        <w:tc>
          <w:tcPr>
            <w:tcW w:w="1586" w:type="dxa"/>
            <w:tcBorders>
              <w:top w:val="single" w:sz="4" w:space="0" w:color="auto"/>
              <w:left w:val="nil"/>
              <w:bottom w:val="nil"/>
              <w:right w:val="single" w:sz="4" w:space="0" w:color="auto"/>
            </w:tcBorders>
          </w:tcPr>
          <w:p w14:paraId="7ACAC6A5" w14:textId="77777777" w:rsidR="00D4468D" w:rsidRPr="00FC5803" w:rsidRDefault="00D4468D" w:rsidP="00CB0B55">
            <w:pPr>
              <w:jc w:val="center"/>
              <w:rPr>
                <w:rFonts w:ascii="Aptos" w:hAnsi="Aptos" w:cs="Arial"/>
                <w:b w:val="0"/>
                <w:sz w:val="20"/>
              </w:rPr>
            </w:pPr>
          </w:p>
        </w:tc>
        <w:tc>
          <w:tcPr>
            <w:tcW w:w="1367" w:type="dxa"/>
            <w:tcBorders>
              <w:top w:val="single" w:sz="4" w:space="0" w:color="auto"/>
              <w:left w:val="single" w:sz="4" w:space="0" w:color="auto"/>
              <w:bottom w:val="single" w:sz="4" w:space="0" w:color="auto"/>
            </w:tcBorders>
          </w:tcPr>
          <w:p w14:paraId="50339004" w14:textId="77777777" w:rsidR="00D4468D" w:rsidRPr="00FC5803" w:rsidRDefault="00D4468D" w:rsidP="00CB0B55">
            <w:pPr>
              <w:jc w:val="center"/>
              <w:rPr>
                <w:rFonts w:ascii="Aptos" w:hAnsi="Aptos" w:cs="Arial"/>
                <w:sz w:val="20"/>
              </w:rPr>
            </w:pPr>
            <w:r w:rsidRPr="00FC5803">
              <w:rPr>
                <w:rFonts w:ascii="Aptos" w:hAnsi="Aptos" w:cs="Arial"/>
                <w:sz w:val="20"/>
              </w:rPr>
              <w:t>Total</w:t>
            </w:r>
          </w:p>
        </w:tc>
        <w:tc>
          <w:tcPr>
            <w:tcW w:w="1559" w:type="dxa"/>
            <w:tcBorders>
              <w:top w:val="single" w:sz="4" w:space="0" w:color="auto"/>
            </w:tcBorders>
          </w:tcPr>
          <w:p w14:paraId="6528CED4" w14:textId="6684C224" w:rsidR="00D4468D" w:rsidRPr="00FC5803" w:rsidRDefault="00AA4D01" w:rsidP="0D4F4F34">
            <w:pPr>
              <w:jc w:val="center"/>
              <w:rPr>
                <w:rFonts w:ascii="Aptos" w:hAnsi="Aptos" w:cs="Arial"/>
                <w:sz w:val="20"/>
              </w:rPr>
            </w:pPr>
            <w:r w:rsidRPr="00FC5803">
              <w:rPr>
                <w:rFonts w:ascii="Aptos" w:hAnsi="Aptos" w:cs="Arial"/>
                <w:sz w:val="20"/>
              </w:rPr>
              <w:t xml:space="preserve">308 </w:t>
            </w:r>
            <w:r w:rsidR="00BC2FF5">
              <w:rPr>
                <w:rFonts w:ascii="Aptos" w:hAnsi="Aptos" w:cs="Arial"/>
                <w:sz w:val="20"/>
              </w:rPr>
              <w:t>900</w:t>
            </w:r>
          </w:p>
        </w:tc>
      </w:tr>
    </w:tbl>
    <w:p w14:paraId="5D54F4EC" w14:textId="77777777" w:rsidR="00662339" w:rsidRPr="00FC5803" w:rsidRDefault="00662339" w:rsidP="00CB0B55">
      <w:pPr>
        <w:jc w:val="both"/>
        <w:rPr>
          <w:rFonts w:ascii="Aptos" w:hAnsi="Aptos" w:cs="Arial"/>
          <w:b w:val="0"/>
          <w:sz w:val="20"/>
        </w:rPr>
      </w:pPr>
    </w:p>
    <w:p w14:paraId="1F44E34B" w14:textId="77777777" w:rsidR="003F27FA" w:rsidRPr="00FC5803" w:rsidRDefault="00CB0B55" w:rsidP="00CB0B55">
      <w:pPr>
        <w:jc w:val="both"/>
        <w:rPr>
          <w:rFonts w:ascii="Aptos" w:hAnsi="Aptos" w:cs="Arial"/>
          <w:b w:val="0"/>
          <w:sz w:val="20"/>
        </w:rPr>
      </w:pPr>
      <w:r w:rsidRPr="00FC5803">
        <w:rPr>
          <w:rFonts w:ascii="Aptos" w:hAnsi="Aptos" w:cs="Arial"/>
          <w:b w:val="0"/>
          <w:sz w:val="20"/>
        </w:rPr>
        <w:t>Le candidat devra intégrer dans son offre u</w:t>
      </w:r>
      <w:r w:rsidR="00C8617C" w:rsidRPr="00FC5803">
        <w:rPr>
          <w:rFonts w:ascii="Aptos" w:hAnsi="Aptos" w:cs="Arial"/>
          <w:b w:val="0"/>
          <w:sz w:val="20"/>
        </w:rPr>
        <w:t>ne prestation de télé</w:t>
      </w:r>
      <w:r w:rsidR="00162E6C" w:rsidRPr="00FC5803">
        <w:rPr>
          <w:rFonts w:ascii="Aptos" w:hAnsi="Aptos" w:cs="Arial"/>
          <w:b w:val="0"/>
          <w:sz w:val="20"/>
        </w:rPr>
        <w:t>gestion</w:t>
      </w:r>
      <w:r w:rsidR="00C8617C" w:rsidRPr="00FC5803">
        <w:rPr>
          <w:rFonts w:ascii="Aptos" w:hAnsi="Aptos" w:cs="Arial"/>
          <w:b w:val="0"/>
          <w:sz w:val="20"/>
        </w:rPr>
        <w:t xml:space="preserve"> permettant de réaliser à distance le suivi </w:t>
      </w:r>
      <w:r w:rsidR="002372FE" w:rsidRPr="00FC5803">
        <w:rPr>
          <w:rFonts w:ascii="Aptos" w:hAnsi="Aptos" w:cs="Arial"/>
          <w:b w:val="0"/>
          <w:sz w:val="20"/>
        </w:rPr>
        <w:t>des stocks et</w:t>
      </w:r>
      <w:r w:rsidR="00C8617C" w:rsidRPr="00FC5803">
        <w:rPr>
          <w:rFonts w:ascii="Aptos" w:hAnsi="Aptos" w:cs="Arial"/>
          <w:b w:val="0"/>
          <w:sz w:val="20"/>
        </w:rPr>
        <w:t xml:space="preserve"> </w:t>
      </w:r>
      <w:r w:rsidRPr="00FC5803">
        <w:rPr>
          <w:rFonts w:ascii="Aptos" w:hAnsi="Aptos" w:cs="Arial"/>
          <w:b w:val="0"/>
          <w:sz w:val="20"/>
        </w:rPr>
        <w:t xml:space="preserve">le déclenchement des livraisons. </w:t>
      </w:r>
    </w:p>
    <w:p w14:paraId="30D07AC1" w14:textId="77777777" w:rsidR="00C8617C" w:rsidRPr="00FC5803" w:rsidRDefault="00CB0B55" w:rsidP="00CB0B55">
      <w:pPr>
        <w:jc w:val="both"/>
        <w:rPr>
          <w:rFonts w:ascii="Aptos" w:hAnsi="Aptos" w:cs="Arial"/>
          <w:b w:val="0"/>
          <w:sz w:val="20"/>
        </w:rPr>
      </w:pPr>
      <w:r w:rsidRPr="00FC5803">
        <w:rPr>
          <w:rFonts w:ascii="Aptos" w:hAnsi="Aptos" w:cs="Arial"/>
          <w:b w:val="0"/>
          <w:sz w:val="20"/>
        </w:rPr>
        <w:t>Un</w:t>
      </w:r>
      <w:r w:rsidR="00162E6C" w:rsidRPr="00FC5803">
        <w:rPr>
          <w:rFonts w:ascii="Aptos" w:hAnsi="Aptos" w:cs="Arial"/>
          <w:b w:val="0"/>
          <w:sz w:val="20"/>
        </w:rPr>
        <w:t>e prestation de télésurveillance</w:t>
      </w:r>
      <w:r w:rsidR="003F0131" w:rsidRPr="00FC5803">
        <w:rPr>
          <w:rFonts w:ascii="Aptos" w:hAnsi="Aptos" w:cs="Arial"/>
          <w:b w:val="0"/>
          <w:sz w:val="20"/>
        </w:rPr>
        <w:t xml:space="preserve"> permettant de réaliser à distance la détection des alarmes de sécurité</w:t>
      </w:r>
      <w:r w:rsidRPr="00FC5803">
        <w:rPr>
          <w:rFonts w:ascii="Aptos" w:hAnsi="Aptos" w:cs="Arial"/>
          <w:b w:val="0"/>
          <w:sz w:val="20"/>
        </w:rPr>
        <w:t xml:space="preserve"> devra également être prévue. </w:t>
      </w:r>
    </w:p>
    <w:p w14:paraId="49021508" w14:textId="77777777" w:rsidR="00C8617C" w:rsidRPr="00FC5803" w:rsidRDefault="00C8617C" w:rsidP="00CB0B55">
      <w:pPr>
        <w:pStyle w:val="Retraitcorpsdetexte3"/>
        <w:rPr>
          <w:rFonts w:ascii="Aptos" w:hAnsi="Aptos" w:cs="Arial"/>
          <w:sz w:val="20"/>
        </w:rPr>
      </w:pPr>
    </w:p>
    <w:p w14:paraId="0A7A5DB8" w14:textId="0C49E0DF" w:rsidR="001D1F46" w:rsidRDefault="00C8617C" w:rsidP="007C16F1">
      <w:pPr>
        <w:jc w:val="both"/>
        <w:rPr>
          <w:rFonts w:ascii="Aptos" w:hAnsi="Aptos" w:cs="Arial"/>
          <w:b w:val="0"/>
          <w:sz w:val="20"/>
        </w:rPr>
      </w:pPr>
      <w:r w:rsidRPr="00FC5803">
        <w:rPr>
          <w:rFonts w:ascii="Aptos" w:hAnsi="Aptos" w:cs="Arial"/>
          <w:b w:val="0"/>
          <w:sz w:val="20"/>
        </w:rPr>
        <w:t>Les livraisons d’oxygène en vrac</w:t>
      </w:r>
      <w:r w:rsidR="00DC546A" w:rsidRPr="00FC5803">
        <w:rPr>
          <w:rFonts w:ascii="Aptos" w:hAnsi="Aptos" w:cs="Arial"/>
          <w:b w:val="0"/>
          <w:sz w:val="20"/>
        </w:rPr>
        <w:t xml:space="preserve"> et/ou cadre </w:t>
      </w:r>
      <w:r w:rsidRPr="00FC5803">
        <w:rPr>
          <w:rFonts w:ascii="Aptos" w:hAnsi="Aptos" w:cs="Arial"/>
          <w:b w:val="0"/>
          <w:sz w:val="20"/>
        </w:rPr>
        <w:t xml:space="preserve">sont assurées par le titulaire, respectivement sur chacun des sites désignés ci-dessus. </w:t>
      </w:r>
    </w:p>
    <w:p w14:paraId="266FD3A8" w14:textId="77777777" w:rsidR="007C16F1" w:rsidRPr="007C16F1" w:rsidRDefault="007C16F1" w:rsidP="007C16F1">
      <w:pPr>
        <w:jc w:val="both"/>
        <w:rPr>
          <w:rFonts w:ascii="Aptos" w:hAnsi="Aptos" w:cs="Arial"/>
          <w:b w:val="0"/>
          <w:sz w:val="20"/>
        </w:rPr>
      </w:pPr>
    </w:p>
    <w:p w14:paraId="136A1B9C" w14:textId="3D20776E" w:rsidR="00BE637F" w:rsidRPr="00FC5803" w:rsidRDefault="00BE637F" w:rsidP="03D089C3">
      <w:pPr>
        <w:pStyle w:val="Retraitcorpsdetexte3"/>
        <w:ind w:firstLine="0"/>
        <w:rPr>
          <w:rFonts w:ascii="Aptos" w:hAnsi="Aptos" w:cs="Arial"/>
          <w:sz w:val="20"/>
        </w:rPr>
      </w:pPr>
      <w:r w:rsidRPr="00FC5803">
        <w:rPr>
          <w:rFonts w:ascii="Aptos" w:hAnsi="Aptos" w:cs="Arial"/>
          <w:sz w:val="20"/>
        </w:rPr>
        <w:t xml:space="preserve">Pour </w:t>
      </w:r>
      <w:r w:rsidR="001F1465" w:rsidRPr="00FC5803">
        <w:rPr>
          <w:rFonts w:ascii="Aptos" w:hAnsi="Aptos" w:cs="Arial"/>
          <w:sz w:val="20"/>
        </w:rPr>
        <w:t>le CHD Vendée, site de la Roche-sur-</w:t>
      </w:r>
      <w:r w:rsidRPr="00FC5803">
        <w:rPr>
          <w:rFonts w:ascii="Aptos" w:hAnsi="Aptos" w:cs="Arial"/>
          <w:sz w:val="20"/>
        </w:rPr>
        <w:t xml:space="preserve">Yon, </w:t>
      </w:r>
      <w:r w:rsidR="5CAAE7DE" w:rsidRPr="00FC5803">
        <w:rPr>
          <w:rFonts w:ascii="Aptos" w:hAnsi="Aptos" w:cs="Arial"/>
          <w:sz w:val="20"/>
        </w:rPr>
        <w:t xml:space="preserve">il existe un secours déporté à l’opposé de la plate-forme </w:t>
      </w:r>
      <w:r w:rsidR="4668D117" w:rsidRPr="00FC5803">
        <w:rPr>
          <w:rFonts w:ascii="Aptos" w:hAnsi="Aptos" w:cs="Arial"/>
          <w:sz w:val="20"/>
        </w:rPr>
        <w:t>actuelle</w:t>
      </w:r>
      <w:r w:rsidR="00C6242E" w:rsidRPr="00FC5803">
        <w:rPr>
          <w:rFonts w:ascii="Aptos" w:hAnsi="Aptos" w:cs="Arial"/>
          <w:sz w:val="20"/>
        </w:rPr>
        <w:t>,</w:t>
      </w:r>
      <w:r w:rsidR="73D0D619" w:rsidRPr="00FC5803">
        <w:rPr>
          <w:rFonts w:ascii="Aptos" w:hAnsi="Aptos" w:cs="Arial"/>
          <w:sz w:val="20"/>
        </w:rPr>
        <w:t xml:space="preserve"> composé de 4 cadres de 9 obus B50 chacun</w:t>
      </w:r>
      <w:r w:rsidR="00C6242E" w:rsidRPr="00FC5803">
        <w:rPr>
          <w:rFonts w:ascii="Aptos" w:hAnsi="Aptos" w:cs="Arial"/>
          <w:sz w:val="20"/>
        </w:rPr>
        <w:t>.</w:t>
      </w:r>
    </w:p>
    <w:p w14:paraId="68B1F940" w14:textId="77777777" w:rsidR="00C8617C" w:rsidRPr="00FC5803" w:rsidRDefault="00C8617C" w:rsidP="00CB0B55">
      <w:pPr>
        <w:jc w:val="both"/>
        <w:rPr>
          <w:rFonts w:ascii="Aptos" w:hAnsi="Aptos" w:cs="Arial"/>
          <w:b w:val="0"/>
          <w:sz w:val="20"/>
        </w:rPr>
      </w:pPr>
    </w:p>
    <w:p w14:paraId="0EB3F454" w14:textId="77777777" w:rsidR="00BE637F" w:rsidRPr="00FC5803" w:rsidRDefault="00BE637F" w:rsidP="00CB0B55">
      <w:pPr>
        <w:jc w:val="both"/>
        <w:rPr>
          <w:rFonts w:ascii="Aptos" w:hAnsi="Aptos" w:cs="Arial"/>
          <w:b w:val="0"/>
          <w:sz w:val="20"/>
        </w:rPr>
      </w:pPr>
    </w:p>
    <w:p w14:paraId="28B0F975" w14:textId="77777777" w:rsidR="00CC1E64" w:rsidRPr="00FC5803" w:rsidRDefault="00CB0B55" w:rsidP="00877706">
      <w:pPr>
        <w:pStyle w:val="Titre1"/>
        <w:numPr>
          <w:ilvl w:val="0"/>
          <w:numId w:val="6"/>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2" w:name="_Toc220915052"/>
      <w:r w:rsidRPr="00FC5803">
        <w:rPr>
          <w:rFonts w:ascii="Aptos" w:eastAsia="Arial Unicode MS" w:hAnsi="Aptos" w:cs="Arial"/>
          <w:caps/>
          <w:u w:val="none"/>
        </w:rPr>
        <w:t>QUALIFICATIONS</w:t>
      </w:r>
      <w:bookmarkEnd w:id="2"/>
    </w:p>
    <w:p w14:paraId="285EC729" w14:textId="77777777" w:rsidR="001D1F46" w:rsidRPr="00FC5803" w:rsidRDefault="001D1F46" w:rsidP="00CB0B55">
      <w:pPr>
        <w:jc w:val="both"/>
        <w:rPr>
          <w:rFonts w:ascii="Aptos" w:hAnsi="Aptos" w:cs="Arial"/>
          <w:b w:val="0"/>
          <w:sz w:val="20"/>
        </w:rPr>
      </w:pPr>
    </w:p>
    <w:p w14:paraId="570B3893" w14:textId="77777777" w:rsidR="002B673E" w:rsidRPr="00FC5803" w:rsidRDefault="00C8617C" w:rsidP="00CB0B55">
      <w:pPr>
        <w:jc w:val="both"/>
        <w:rPr>
          <w:rFonts w:ascii="Aptos" w:hAnsi="Aptos" w:cs="Arial"/>
          <w:b w:val="0"/>
          <w:sz w:val="20"/>
        </w:rPr>
      </w:pPr>
      <w:r w:rsidRPr="00FC5803">
        <w:rPr>
          <w:rFonts w:ascii="Aptos" w:hAnsi="Aptos" w:cs="Arial"/>
          <w:b w:val="0"/>
          <w:sz w:val="20"/>
        </w:rPr>
        <w:t>L</w:t>
      </w:r>
      <w:r w:rsidR="00CB0B55" w:rsidRPr="00FC5803">
        <w:rPr>
          <w:rFonts w:ascii="Aptos" w:hAnsi="Aptos" w:cs="Arial"/>
          <w:b w:val="0"/>
          <w:sz w:val="20"/>
        </w:rPr>
        <w:t>’Oxygène médic</w:t>
      </w:r>
      <w:r w:rsidR="002B673E" w:rsidRPr="00FC5803">
        <w:rPr>
          <w:rFonts w:ascii="Aptos" w:hAnsi="Aptos" w:cs="Arial"/>
          <w:b w:val="0"/>
          <w:sz w:val="20"/>
        </w:rPr>
        <w:t xml:space="preserve">al </w:t>
      </w:r>
      <w:r w:rsidR="001D1F46" w:rsidRPr="00FC5803">
        <w:rPr>
          <w:rFonts w:ascii="Aptos" w:hAnsi="Aptos" w:cs="Arial"/>
          <w:b w:val="0"/>
          <w:sz w:val="20"/>
        </w:rPr>
        <w:t>étant</w:t>
      </w:r>
      <w:r w:rsidR="002B673E" w:rsidRPr="00FC5803">
        <w:rPr>
          <w:rFonts w:ascii="Aptos" w:hAnsi="Aptos" w:cs="Arial"/>
          <w:b w:val="0"/>
          <w:sz w:val="20"/>
        </w:rPr>
        <w:t xml:space="preserve"> un médicament, le titulaire devra obligatoirement avoir le statut d'établissement pharmaceutique et être en possession d'une AMM. </w:t>
      </w:r>
    </w:p>
    <w:p w14:paraId="64864095" w14:textId="77777777" w:rsidR="00C8617C" w:rsidRPr="00FC5803" w:rsidRDefault="002B673E" w:rsidP="00CB0B55">
      <w:pPr>
        <w:jc w:val="both"/>
        <w:rPr>
          <w:rFonts w:ascii="Aptos" w:hAnsi="Aptos" w:cs="Arial"/>
          <w:b w:val="0"/>
          <w:sz w:val="20"/>
        </w:rPr>
      </w:pPr>
      <w:r w:rsidRPr="00FC5803">
        <w:rPr>
          <w:rFonts w:ascii="Aptos" w:hAnsi="Aptos" w:cs="Arial"/>
          <w:b w:val="0"/>
          <w:sz w:val="20"/>
        </w:rPr>
        <w:t xml:space="preserve">L’Oxygène </w:t>
      </w:r>
      <w:r w:rsidR="00CB0B55" w:rsidRPr="00FC5803">
        <w:rPr>
          <w:rFonts w:ascii="Aptos" w:hAnsi="Aptos" w:cs="Arial"/>
          <w:b w:val="0"/>
          <w:sz w:val="20"/>
        </w:rPr>
        <w:t>médicinal doit</w:t>
      </w:r>
      <w:r w:rsidRPr="00FC5803">
        <w:rPr>
          <w:rFonts w:ascii="Aptos" w:hAnsi="Aptos" w:cs="Arial"/>
          <w:b w:val="0"/>
          <w:sz w:val="20"/>
        </w:rPr>
        <w:t xml:space="preserve"> </w:t>
      </w:r>
      <w:r w:rsidR="00204F4D" w:rsidRPr="00FC5803">
        <w:rPr>
          <w:rFonts w:ascii="Aptos" w:hAnsi="Aptos" w:cs="Arial"/>
          <w:b w:val="0"/>
          <w:sz w:val="20"/>
        </w:rPr>
        <w:t>être conforme</w:t>
      </w:r>
      <w:r w:rsidR="00C8617C" w:rsidRPr="00FC5803">
        <w:rPr>
          <w:rFonts w:ascii="Aptos" w:hAnsi="Aptos" w:cs="Arial"/>
          <w:b w:val="0"/>
          <w:sz w:val="20"/>
        </w:rPr>
        <w:t xml:space="preserve"> à la réglementation en vigueur à la date limite de réception des offres et durant la p</w:t>
      </w:r>
      <w:r w:rsidRPr="00FC5803">
        <w:rPr>
          <w:rFonts w:ascii="Aptos" w:hAnsi="Aptos" w:cs="Arial"/>
          <w:b w:val="0"/>
          <w:sz w:val="20"/>
        </w:rPr>
        <w:t>ériode concernée par ce marché.</w:t>
      </w:r>
    </w:p>
    <w:p w14:paraId="0D688486" w14:textId="77777777" w:rsidR="00FF0B4E" w:rsidRPr="00FC5803" w:rsidRDefault="00FF0B4E" w:rsidP="00CB0B55">
      <w:pPr>
        <w:jc w:val="both"/>
        <w:rPr>
          <w:rFonts w:ascii="Aptos" w:hAnsi="Aptos" w:cs="Arial"/>
          <w:b w:val="0"/>
          <w:sz w:val="20"/>
        </w:rPr>
      </w:pPr>
    </w:p>
    <w:p w14:paraId="7DB0CDD6" w14:textId="77777777" w:rsidR="00C8617C" w:rsidRPr="00FC5803" w:rsidRDefault="00C8617C" w:rsidP="00CB0B55">
      <w:pPr>
        <w:jc w:val="both"/>
        <w:rPr>
          <w:rFonts w:ascii="Aptos" w:hAnsi="Aptos" w:cs="Arial"/>
          <w:b w:val="0"/>
          <w:sz w:val="20"/>
        </w:rPr>
      </w:pPr>
      <w:r w:rsidRPr="00FC5803">
        <w:rPr>
          <w:rFonts w:ascii="Aptos" w:hAnsi="Aptos" w:cs="Arial"/>
          <w:b w:val="0"/>
          <w:sz w:val="20"/>
        </w:rPr>
        <w:t xml:space="preserve">Cette </w:t>
      </w:r>
      <w:r w:rsidR="00FF0B4E" w:rsidRPr="00FC5803">
        <w:rPr>
          <w:rFonts w:ascii="Aptos" w:hAnsi="Aptos" w:cs="Arial"/>
          <w:b w:val="0"/>
          <w:sz w:val="20"/>
        </w:rPr>
        <w:t>réglementation fait référence :</w:t>
      </w:r>
    </w:p>
    <w:p w14:paraId="02D57DB0" w14:textId="77777777" w:rsidR="00E57763" w:rsidRPr="00FC5803" w:rsidRDefault="00CB0B55" w:rsidP="00877706">
      <w:pPr>
        <w:numPr>
          <w:ilvl w:val="0"/>
          <w:numId w:val="10"/>
        </w:numPr>
        <w:jc w:val="both"/>
        <w:rPr>
          <w:rFonts w:ascii="Aptos" w:hAnsi="Aptos" w:cs="Arial"/>
          <w:b w:val="0"/>
          <w:sz w:val="20"/>
        </w:rPr>
      </w:pPr>
      <w:r w:rsidRPr="00FC5803">
        <w:rPr>
          <w:rFonts w:ascii="Aptos" w:hAnsi="Aptos" w:cs="Arial"/>
          <w:b w:val="0"/>
          <w:sz w:val="20"/>
        </w:rPr>
        <w:t>Au</w:t>
      </w:r>
      <w:r w:rsidR="005304C9" w:rsidRPr="00FC5803">
        <w:rPr>
          <w:rFonts w:ascii="Aptos" w:hAnsi="Aptos" w:cs="Arial"/>
          <w:b w:val="0"/>
          <w:sz w:val="20"/>
        </w:rPr>
        <w:t xml:space="preserve">x AMM </w:t>
      </w:r>
    </w:p>
    <w:p w14:paraId="53436EA0" w14:textId="77777777" w:rsidR="00E57763" w:rsidRPr="00FC5803" w:rsidRDefault="00CB0B55" w:rsidP="00877706">
      <w:pPr>
        <w:numPr>
          <w:ilvl w:val="0"/>
          <w:numId w:val="10"/>
        </w:numPr>
        <w:jc w:val="both"/>
        <w:rPr>
          <w:rFonts w:ascii="Aptos" w:hAnsi="Aptos" w:cs="Arial"/>
          <w:b w:val="0"/>
          <w:sz w:val="20"/>
        </w:rPr>
      </w:pPr>
      <w:r w:rsidRPr="00FC5803">
        <w:rPr>
          <w:rFonts w:ascii="Aptos" w:hAnsi="Aptos" w:cs="Arial"/>
          <w:b w:val="0"/>
          <w:sz w:val="20"/>
        </w:rPr>
        <w:t>Au</w:t>
      </w:r>
      <w:r w:rsidR="005304C9" w:rsidRPr="00FC5803">
        <w:rPr>
          <w:rFonts w:ascii="Aptos" w:hAnsi="Aptos" w:cs="Arial"/>
          <w:b w:val="0"/>
          <w:sz w:val="20"/>
        </w:rPr>
        <w:t>x monographies de la Ph</w:t>
      </w:r>
      <w:r w:rsidR="00E57763" w:rsidRPr="00FC5803">
        <w:rPr>
          <w:rFonts w:ascii="Aptos" w:hAnsi="Aptos" w:cs="Arial"/>
          <w:b w:val="0"/>
          <w:sz w:val="20"/>
        </w:rPr>
        <w:t>armacopée Européenne en vigueur</w:t>
      </w:r>
    </w:p>
    <w:p w14:paraId="5CF7D7FA" w14:textId="77777777" w:rsidR="00E57763" w:rsidRPr="00FC5803" w:rsidRDefault="00CB0B55" w:rsidP="00877706">
      <w:pPr>
        <w:numPr>
          <w:ilvl w:val="0"/>
          <w:numId w:val="10"/>
        </w:numPr>
        <w:jc w:val="both"/>
        <w:rPr>
          <w:rFonts w:ascii="Aptos" w:hAnsi="Aptos" w:cs="Arial"/>
          <w:b w:val="0"/>
          <w:sz w:val="20"/>
        </w:rPr>
      </w:pPr>
      <w:r w:rsidRPr="00FC5803">
        <w:rPr>
          <w:rFonts w:ascii="Aptos" w:hAnsi="Aptos" w:cs="Arial"/>
          <w:b w:val="0"/>
          <w:sz w:val="20"/>
        </w:rPr>
        <w:t>A</w:t>
      </w:r>
      <w:r w:rsidR="005304C9" w:rsidRPr="00FC5803">
        <w:rPr>
          <w:rFonts w:ascii="Aptos" w:hAnsi="Aptos" w:cs="Arial"/>
          <w:b w:val="0"/>
          <w:sz w:val="20"/>
        </w:rPr>
        <w:t xml:space="preserve">ux normes françaises, </w:t>
      </w:r>
      <w:r w:rsidR="00E57763" w:rsidRPr="00FC5803">
        <w:rPr>
          <w:rFonts w:ascii="Aptos" w:hAnsi="Aptos" w:cs="Arial"/>
          <w:b w:val="0"/>
          <w:sz w:val="20"/>
        </w:rPr>
        <w:t>européennes et internationales</w:t>
      </w:r>
    </w:p>
    <w:p w14:paraId="2B257939" w14:textId="77777777" w:rsidR="005304C9" w:rsidRPr="00FC5803" w:rsidRDefault="00CB0B55" w:rsidP="00877706">
      <w:pPr>
        <w:numPr>
          <w:ilvl w:val="0"/>
          <w:numId w:val="10"/>
        </w:numPr>
        <w:jc w:val="both"/>
        <w:rPr>
          <w:rFonts w:ascii="Aptos" w:hAnsi="Aptos" w:cs="Arial"/>
          <w:b w:val="0"/>
          <w:sz w:val="20"/>
        </w:rPr>
      </w:pPr>
      <w:r w:rsidRPr="00FC5803">
        <w:rPr>
          <w:rFonts w:ascii="Aptos" w:hAnsi="Aptos" w:cs="Arial"/>
          <w:b w:val="0"/>
          <w:sz w:val="20"/>
        </w:rPr>
        <w:lastRenderedPageBreak/>
        <w:t>A</w:t>
      </w:r>
      <w:r w:rsidR="00E57763" w:rsidRPr="00FC5803">
        <w:rPr>
          <w:rFonts w:ascii="Aptos" w:hAnsi="Aptos" w:cs="Arial"/>
          <w:b w:val="0"/>
          <w:sz w:val="20"/>
        </w:rPr>
        <w:t>u Code de la Santé Publique</w:t>
      </w:r>
    </w:p>
    <w:p w14:paraId="57A84CA8" w14:textId="77777777" w:rsidR="002B673E" w:rsidRPr="00FC5803" w:rsidRDefault="002B673E" w:rsidP="00CB0B55">
      <w:pPr>
        <w:jc w:val="both"/>
        <w:rPr>
          <w:rFonts w:ascii="Aptos" w:hAnsi="Aptos" w:cs="Arial"/>
          <w:b w:val="0"/>
          <w:sz w:val="20"/>
        </w:rPr>
      </w:pPr>
      <w:r w:rsidRPr="00FC5803">
        <w:rPr>
          <w:rFonts w:ascii="Aptos" w:hAnsi="Aptos" w:cs="Arial"/>
          <w:b w:val="0"/>
          <w:sz w:val="20"/>
        </w:rPr>
        <w:t>La mise en conformité à ces différentes normes au cours du marché est à la charge du Titulaire sans surcoût.</w:t>
      </w:r>
    </w:p>
    <w:p w14:paraId="6E91B7C6" w14:textId="77777777" w:rsidR="00C8617C" w:rsidRPr="00FC5803" w:rsidRDefault="00C8617C" w:rsidP="00CB0B55">
      <w:pPr>
        <w:jc w:val="both"/>
        <w:rPr>
          <w:rFonts w:ascii="Aptos" w:hAnsi="Aptos" w:cs="Arial"/>
          <w:b w:val="0"/>
          <w:sz w:val="20"/>
        </w:rPr>
      </w:pPr>
    </w:p>
    <w:p w14:paraId="67441299" w14:textId="77777777" w:rsidR="001D1F46" w:rsidRPr="00FC5803" w:rsidRDefault="001D1F46" w:rsidP="00CB0B55">
      <w:pPr>
        <w:jc w:val="both"/>
        <w:rPr>
          <w:rFonts w:ascii="Aptos" w:hAnsi="Aptos" w:cs="Arial"/>
          <w:b w:val="0"/>
          <w:sz w:val="20"/>
        </w:rPr>
      </w:pPr>
    </w:p>
    <w:p w14:paraId="398A7889" w14:textId="77777777" w:rsidR="00CB0B55" w:rsidRPr="00FC5803" w:rsidRDefault="00CB0B55" w:rsidP="00877706">
      <w:pPr>
        <w:pStyle w:val="Titre1"/>
        <w:numPr>
          <w:ilvl w:val="0"/>
          <w:numId w:val="6"/>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3" w:name="_Toc220915053"/>
      <w:r w:rsidRPr="00FC5803">
        <w:rPr>
          <w:rFonts w:ascii="Aptos" w:eastAsia="Arial Unicode MS" w:hAnsi="Aptos" w:cs="Arial"/>
          <w:caps/>
          <w:u w:val="none"/>
        </w:rPr>
        <w:t>REGLES ET NORMES</w:t>
      </w:r>
      <w:bookmarkEnd w:id="3"/>
    </w:p>
    <w:p w14:paraId="103EEA67" w14:textId="77777777" w:rsidR="00C8617C" w:rsidRPr="00FC5803" w:rsidRDefault="00C8617C" w:rsidP="00CB0B55">
      <w:pPr>
        <w:jc w:val="both"/>
        <w:rPr>
          <w:rFonts w:ascii="Aptos" w:hAnsi="Aptos" w:cs="Arial"/>
          <w:b w:val="0"/>
          <w:sz w:val="20"/>
        </w:rPr>
      </w:pPr>
    </w:p>
    <w:p w14:paraId="58B32198" w14:textId="77777777" w:rsidR="00C8617C" w:rsidRPr="00FC5803" w:rsidRDefault="00553D50" w:rsidP="00CB0B55">
      <w:pPr>
        <w:jc w:val="both"/>
        <w:rPr>
          <w:rFonts w:ascii="Aptos" w:hAnsi="Aptos" w:cs="Arial"/>
          <w:b w:val="0"/>
          <w:sz w:val="20"/>
        </w:rPr>
      </w:pPr>
      <w:r w:rsidRPr="00FC5803">
        <w:rPr>
          <w:rFonts w:ascii="Aptos" w:hAnsi="Aptos" w:cs="Arial"/>
          <w:b w:val="0"/>
          <w:sz w:val="20"/>
        </w:rPr>
        <w:t>La fourniture des fluides médicaux</w:t>
      </w:r>
      <w:r w:rsidR="00C8617C" w:rsidRPr="00FC5803">
        <w:rPr>
          <w:rFonts w:ascii="Aptos" w:hAnsi="Aptos" w:cs="Arial"/>
          <w:b w:val="0"/>
          <w:sz w:val="20"/>
        </w:rPr>
        <w:t>, les installations de stockage et de distribution ainsi que les travaux de mise en place des équipements</w:t>
      </w:r>
      <w:r w:rsidRPr="00FC5803">
        <w:rPr>
          <w:rFonts w:ascii="Aptos" w:hAnsi="Aptos" w:cs="Arial"/>
          <w:b w:val="0"/>
          <w:sz w:val="20"/>
        </w:rPr>
        <w:t xml:space="preserve"> et toutes les prestations de maintenance</w:t>
      </w:r>
      <w:r w:rsidR="00C8617C" w:rsidRPr="00FC5803">
        <w:rPr>
          <w:rFonts w:ascii="Aptos" w:hAnsi="Aptos" w:cs="Arial"/>
          <w:b w:val="0"/>
          <w:sz w:val="20"/>
        </w:rPr>
        <w:t xml:space="preserve"> doivent </w:t>
      </w:r>
      <w:r w:rsidR="00FF0B4E" w:rsidRPr="00FC5803">
        <w:rPr>
          <w:rFonts w:ascii="Aptos" w:hAnsi="Aptos" w:cs="Arial"/>
          <w:b w:val="0"/>
          <w:sz w:val="20"/>
        </w:rPr>
        <w:t xml:space="preserve">être conformes à l’ensemble des textes réglementaires et </w:t>
      </w:r>
      <w:r w:rsidR="00C8617C" w:rsidRPr="00FC5803">
        <w:rPr>
          <w:rFonts w:ascii="Aptos" w:hAnsi="Aptos" w:cs="Arial"/>
          <w:b w:val="0"/>
          <w:sz w:val="20"/>
        </w:rPr>
        <w:t>aux normes en vigueur</w:t>
      </w:r>
      <w:r w:rsidR="00FF0B4E" w:rsidRPr="00FC5803">
        <w:rPr>
          <w:rFonts w:ascii="Aptos" w:hAnsi="Aptos" w:cs="Arial"/>
          <w:b w:val="0"/>
          <w:sz w:val="20"/>
        </w:rPr>
        <w:t xml:space="preserve"> à la remise des prix</w:t>
      </w:r>
      <w:r w:rsidR="00C8617C" w:rsidRPr="00FC5803">
        <w:rPr>
          <w:rFonts w:ascii="Aptos" w:hAnsi="Aptos" w:cs="Arial"/>
          <w:b w:val="0"/>
          <w:sz w:val="20"/>
        </w:rPr>
        <w:t>.</w:t>
      </w:r>
    </w:p>
    <w:p w14:paraId="6B1CBC8D" w14:textId="77777777" w:rsidR="00CB0B55" w:rsidRPr="00FC5803" w:rsidRDefault="00CB0B55" w:rsidP="00CB0B55">
      <w:pPr>
        <w:jc w:val="both"/>
        <w:rPr>
          <w:rFonts w:ascii="Aptos" w:hAnsi="Aptos" w:cs="Arial"/>
          <w:b w:val="0"/>
          <w:sz w:val="20"/>
        </w:rPr>
      </w:pPr>
    </w:p>
    <w:p w14:paraId="487A627C" w14:textId="77777777" w:rsidR="00CB0B55" w:rsidRPr="00FC5803" w:rsidRDefault="00CB0B55" w:rsidP="00CB0B55">
      <w:pPr>
        <w:jc w:val="both"/>
        <w:rPr>
          <w:rFonts w:ascii="Aptos" w:hAnsi="Aptos" w:cs="Arial"/>
          <w:b w:val="0"/>
          <w:sz w:val="20"/>
        </w:rPr>
      </w:pPr>
    </w:p>
    <w:p w14:paraId="1A21133B" w14:textId="77777777" w:rsidR="00CB0B55" w:rsidRPr="00FC5803" w:rsidRDefault="00CB0B55" w:rsidP="00877706">
      <w:pPr>
        <w:pStyle w:val="Titre1"/>
        <w:numPr>
          <w:ilvl w:val="0"/>
          <w:numId w:val="6"/>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4" w:name="_Toc220915054"/>
      <w:r w:rsidRPr="00FC5803">
        <w:rPr>
          <w:rFonts w:ascii="Aptos" w:eastAsia="Arial Unicode MS" w:hAnsi="Aptos" w:cs="Arial"/>
          <w:caps/>
          <w:u w:val="none"/>
        </w:rPr>
        <w:t>LIMITES ET CONTRAINTES DE L’INSTALLATION DES CENTRALES D’OXYGENE</w:t>
      </w:r>
      <w:bookmarkEnd w:id="4"/>
    </w:p>
    <w:p w14:paraId="01EB6C4B" w14:textId="77777777" w:rsidR="00C8617C" w:rsidRPr="00FC5803" w:rsidRDefault="00C8617C" w:rsidP="00CB0B55">
      <w:pPr>
        <w:jc w:val="both"/>
        <w:rPr>
          <w:rFonts w:ascii="Aptos" w:hAnsi="Aptos" w:cs="Arial"/>
          <w:b w:val="0"/>
          <w:sz w:val="20"/>
        </w:rPr>
      </w:pPr>
    </w:p>
    <w:p w14:paraId="3FA63304" w14:textId="77777777" w:rsidR="00C8617C" w:rsidRPr="00FC5803" w:rsidRDefault="00C8617C" w:rsidP="00877706">
      <w:pPr>
        <w:pStyle w:val="Titre2"/>
        <w:numPr>
          <w:ilvl w:val="1"/>
          <w:numId w:val="6"/>
        </w:numPr>
        <w:rPr>
          <w:rFonts w:ascii="Aptos" w:hAnsi="Aptos" w:cs="Arial"/>
          <w:sz w:val="20"/>
        </w:rPr>
      </w:pPr>
      <w:bookmarkStart w:id="5" w:name="_Toc338168368"/>
      <w:bookmarkStart w:id="6" w:name="_Toc220915055"/>
      <w:r w:rsidRPr="00FC5803">
        <w:rPr>
          <w:rFonts w:ascii="Aptos" w:hAnsi="Aptos" w:cs="Arial"/>
          <w:sz w:val="20"/>
        </w:rPr>
        <w:t>Limites :</w:t>
      </w:r>
      <w:bookmarkEnd w:id="5"/>
      <w:bookmarkEnd w:id="6"/>
    </w:p>
    <w:p w14:paraId="65FFFC04" w14:textId="77777777" w:rsidR="00C8617C" w:rsidRPr="00FC5803" w:rsidRDefault="00C8617C" w:rsidP="00CB0B55">
      <w:pPr>
        <w:rPr>
          <w:rFonts w:ascii="Aptos" w:hAnsi="Aptos" w:cs="Arial"/>
          <w:b w:val="0"/>
          <w:sz w:val="20"/>
        </w:rPr>
      </w:pPr>
    </w:p>
    <w:p w14:paraId="287414F3" w14:textId="77777777" w:rsidR="00C8617C" w:rsidRPr="00FC5803" w:rsidRDefault="000D51A6" w:rsidP="00CB0B55">
      <w:pPr>
        <w:jc w:val="both"/>
        <w:rPr>
          <w:rFonts w:ascii="Aptos" w:hAnsi="Aptos" w:cs="Arial"/>
          <w:b w:val="0"/>
          <w:sz w:val="20"/>
        </w:rPr>
      </w:pPr>
      <w:r w:rsidRPr="00FC5803">
        <w:rPr>
          <w:rFonts w:ascii="Aptos" w:hAnsi="Aptos" w:cs="Arial"/>
          <w:b w:val="0"/>
          <w:sz w:val="20"/>
        </w:rPr>
        <w:t>Les centrales de production d’o</w:t>
      </w:r>
      <w:r w:rsidR="00C8617C" w:rsidRPr="00FC5803">
        <w:rPr>
          <w:rFonts w:ascii="Aptos" w:hAnsi="Aptos" w:cs="Arial"/>
          <w:b w:val="0"/>
          <w:sz w:val="20"/>
        </w:rPr>
        <w:t>xygène méd</w:t>
      </w:r>
      <w:r w:rsidR="0068294E" w:rsidRPr="00FC5803">
        <w:rPr>
          <w:rFonts w:ascii="Aptos" w:hAnsi="Aptos" w:cs="Arial"/>
          <w:b w:val="0"/>
          <w:sz w:val="20"/>
        </w:rPr>
        <w:t>ic</w:t>
      </w:r>
      <w:r w:rsidR="005A2EF1" w:rsidRPr="00FC5803">
        <w:rPr>
          <w:rFonts w:ascii="Aptos" w:hAnsi="Aptos" w:cs="Arial"/>
          <w:b w:val="0"/>
          <w:sz w:val="20"/>
        </w:rPr>
        <w:t>in</w:t>
      </w:r>
      <w:r w:rsidR="0068294E" w:rsidRPr="00FC5803">
        <w:rPr>
          <w:rFonts w:ascii="Aptos" w:hAnsi="Aptos" w:cs="Arial"/>
          <w:b w:val="0"/>
          <w:sz w:val="20"/>
        </w:rPr>
        <w:t>al sont implantées sur les plate</w:t>
      </w:r>
      <w:r w:rsidR="002A7958" w:rsidRPr="00FC5803">
        <w:rPr>
          <w:rFonts w:ascii="Aptos" w:hAnsi="Aptos" w:cs="Arial"/>
          <w:b w:val="0"/>
          <w:sz w:val="20"/>
        </w:rPr>
        <w:t xml:space="preserve">formes </w:t>
      </w:r>
      <w:r w:rsidR="00C8617C" w:rsidRPr="00FC5803">
        <w:rPr>
          <w:rFonts w:ascii="Aptos" w:hAnsi="Aptos" w:cs="Arial"/>
          <w:b w:val="0"/>
          <w:sz w:val="20"/>
        </w:rPr>
        <w:t>gaz mé</w:t>
      </w:r>
      <w:r w:rsidR="002A7958" w:rsidRPr="00FC5803">
        <w:rPr>
          <w:rFonts w:ascii="Aptos" w:hAnsi="Aptos" w:cs="Arial"/>
          <w:b w:val="0"/>
          <w:sz w:val="20"/>
        </w:rPr>
        <w:t>dicaux</w:t>
      </w:r>
      <w:r w:rsidR="00C8617C" w:rsidRPr="00FC5803">
        <w:rPr>
          <w:rFonts w:ascii="Aptos" w:hAnsi="Aptos" w:cs="Arial"/>
          <w:b w:val="0"/>
          <w:sz w:val="20"/>
        </w:rPr>
        <w:t xml:space="preserve"> exis</w:t>
      </w:r>
      <w:r w:rsidR="00553D50" w:rsidRPr="00FC5803">
        <w:rPr>
          <w:rFonts w:ascii="Aptos" w:hAnsi="Aptos" w:cs="Arial"/>
          <w:b w:val="0"/>
          <w:sz w:val="20"/>
        </w:rPr>
        <w:t>tantes</w:t>
      </w:r>
      <w:r w:rsidR="002A7958" w:rsidRPr="00FC5803">
        <w:rPr>
          <w:rFonts w:ascii="Aptos" w:hAnsi="Aptos" w:cs="Arial"/>
          <w:b w:val="0"/>
          <w:sz w:val="20"/>
        </w:rPr>
        <w:t xml:space="preserve"> appelées dalles</w:t>
      </w:r>
      <w:r w:rsidR="00C8617C" w:rsidRPr="00FC5803">
        <w:rPr>
          <w:rFonts w:ascii="Aptos" w:hAnsi="Aptos" w:cs="Arial"/>
          <w:b w:val="0"/>
          <w:sz w:val="20"/>
        </w:rPr>
        <w:t>. Le titulaire n’est pas autorisé à demander une surface supplémentaire et doit tenir compte</w:t>
      </w:r>
      <w:r w:rsidR="0068294E" w:rsidRPr="00FC5803">
        <w:rPr>
          <w:rFonts w:ascii="Aptos" w:hAnsi="Aptos" w:cs="Arial"/>
          <w:b w:val="0"/>
          <w:sz w:val="20"/>
        </w:rPr>
        <w:t xml:space="preserve"> </w:t>
      </w:r>
      <w:r w:rsidR="002A7958" w:rsidRPr="00FC5803">
        <w:rPr>
          <w:rFonts w:ascii="Aptos" w:hAnsi="Aptos" w:cs="Arial"/>
          <w:b w:val="0"/>
          <w:sz w:val="20"/>
        </w:rPr>
        <w:t xml:space="preserve">des caractéristiques techniques des dalles existantes </w:t>
      </w:r>
      <w:r w:rsidR="0068294E" w:rsidRPr="00FC5803">
        <w:rPr>
          <w:rFonts w:ascii="Aptos" w:hAnsi="Aptos" w:cs="Arial"/>
          <w:b w:val="0"/>
          <w:sz w:val="20"/>
        </w:rPr>
        <w:t>sur chaque site.</w:t>
      </w:r>
    </w:p>
    <w:p w14:paraId="08546C8C" w14:textId="77777777" w:rsidR="002A7958" w:rsidRPr="00FC5803" w:rsidRDefault="002A7958" w:rsidP="00CB0B55">
      <w:pPr>
        <w:jc w:val="both"/>
        <w:rPr>
          <w:rFonts w:ascii="Aptos" w:hAnsi="Aptos" w:cs="Arial"/>
          <w:b w:val="0"/>
          <w:sz w:val="20"/>
        </w:rPr>
      </w:pPr>
    </w:p>
    <w:p w14:paraId="29D4E82A" w14:textId="77777777" w:rsidR="001165BD" w:rsidRPr="00FC5803" w:rsidRDefault="00C8617C" w:rsidP="00573F9B">
      <w:pPr>
        <w:jc w:val="both"/>
        <w:rPr>
          <w:rFonts w:ascii="Aptos" w:hAnsi="Aptos" w:cs="Arial"/>
          <w:b w:val="0"/>
          <w:sz w:val="20"/>
        </w:rPr>
      </w:pPr>
      <w:r w:rsidRPr="00FC5803">
        <w:rPr>
          <w:rFonts w:ascii="Aptos" w:hAnsi="Aptos" w:cs="Arial"/>
          <w:b w:val="0"/>
          <w:sz w:val="20"/>
        </w:rPr>
        <w:t>Le titulaire raccorde l’alimentation d’oxygène produit par la centrale sur la vanne primaire en attente du réseau de distribution</w:t>
      </w:r>
      <w:r w:rsidR="00D24DC6" w:rsidRPr="00FC5803">
        <w:rPr>
          <w:rFonts w:ascii="Aptos" w:hAnsi="Aptos" w:cs="Arial"/>
          <w:b w:val="0"/>
          <w:sz w:val="20"/>
        </w:rPr>
        <w:t xml:space="preserve"> (vanne de sectionnement principale)</w:t>
      </w:r>
      <w:r w:rsidR="00573F9B" w:rsidRPr="00FC5803">
        <w:rPr>
          <w:rFonts w:ascii="Aptos" w:hAnsi="Aptos" w:cs="Arial"/>
          <w:b w:val="0"/>
          <w:sz w:val="20"/>
        </w:rPr>
        <w:t xml:space="preserve">. </w:t>
      </w:r>
      <w:r w:rsidR="001165BD" w:rsidRPr="00FC5803">
        <w:rPr>
          <w:rFonts w:ascii="Aptos" w:hAnsi="Aptos" w:cs="Arial"/>
          <w:b w:val="0"/>
          <w:sz w:val="20"/>
        </w:rPr>
        <w:t>L’engagement de conformité s’arrêtera aux limites de la propriété du titulaire (vanne de sectionnement principal</w:t>
      </w:r>
      <w:r w:rsidR="00C730A9" w:rsidRPr="00FC5803">
        <w:rPr>
          <w:rFonts w:ascii="Aptos" w:hAnsi="Aptos" w:cs="Arial"/>
          <w:b w:val="0"/>
          <w:sz w:val="20"/>
        </w:rPr>
        <w:t>e exclue</w:t>
      </w:r>
      <w:r w:rsidR="001165BD" w:rsidRPr="00FC5803">
        <w:rPr>
          <w:rFonts w:ascii="Aptos" w:hAnsi="Aptos" w:cs="Arial"/>
          <w:b w:val="0"/>
          <w:sz w:val="20"/>
        </w:rPr>
        <w:t xml:space="preserve">). Néanmoins le titulaire devra signaler par courrier aux référents techniques et pharmaceutiques de chaque </w:t>
      </w:r>
      <w:r w:rsidR="00573F9B" w:rsidRPr="00FC5803">
        <w:rPr>
          <w:rFonts w:ascii="Aptos" w:hAnsi="Aptos" w:cs="Arial"/>
          <w:b w:val="0"/>
          <w:sz w:val="20"/>
        </w:rPr>
        <w:t>établissement les</w:t>
      </w:r>
      <w:r w:rsidR="001165BD" w:rsidRPr="00FC5803">
        <w:rPr>
          <w:rFonts w:ascii="Aptos" w:hAnsi="Aptos" w:cs="Arial"/>
          <w:b w:val="0"/>
          <w:sz w:val="20"/>
        </w:rPr>
        <w:t xml:space="preserve"> </w:t>
      </w:r>
      <w:r w:rsidR="003F27FA" w:rsidRPr="00FC5803">
        <w:rPr>
          <w:rFonts w:ascii="Aptos" w:hAnsi="Aptos" w:cs="Arial"/>
          <w:b w:val="0"/>
          <w:sz w:val="20"/>
        </w:rPr>
        <w:t>non-conformités</w:t>
      </w:r>
      <w:r w:rsidR="001165BD" w:rsidRPr="00FC5803">
        <w:rPr>
          <w:rFonts w:ascii="Aptos" w:hAnsi="Aptos" w:cs="Arial"/>
          <w:b w:val="0"/>
          <w:sz w:val="20"/>
        </w:rPr>
        <w:t xml:space="preserve"> concernant le périmètre entourant la centrale et toute évolution de la réglementation.</w:t>
      </w:r>
    </w:p>
    <w:p w14:paraId="67DB5AAA" w14:textId="77777777" w:rsidR="001165BD" w:rsidRPr="00FC5803" w:rsidRDefault="001165BD" w:rsidP="00CB0B55">
      <w:pPr>
        <w:jc w:val="both"/>
        <w:rPr>
          <w:rFonts w:ascii="Aptos" w:hAnsi="Aptos" w:cs="Arial"/>
          <w:b w:val="0"/>
          <w:sz w:val="20"/>
        </w:rPr>
      </w:pPr>
    </w:p>
    <w:p w14:paraId="65320991" w14:textId="7BC8CB7A" w:rsidR="00C730A9" w:rsidRPr="00FC5803" w:rsidRDefault="00C8617C" w:rsidP="00CB0B55">
      <w:pPr>
        <w:jc w:val="both"/>
        <w:rPr>
          <w:rFonts w:ascii="Aptos" w:hAnsi="Aptos" w:cs="Arial"/>
          <w:b w:val="0"/>
          <w:sz w:val="20"/>
        </w:rPr>
      </w:pPr>
      <w:r w:rsidRPr="00FC5803">
        <w:rPr>
          <w:rFonts w:ascii="Aptos" w:hAnsi="Aptos" w:cs="Arial"/>
          <w:b w:val="0"/>
          <w:sz w:val="20"/>
        </w:rPr>
        <w:t>Une alimentation électrique, un câble multi</w:t>
      </w:r>
      <w:r w:rsidR="00553D50" w:rsidRPr="00FC5803">
        <w:rPr>
          <w:rFonts w:ascii="Aptos" w:hAnsi="Aptos" w:cs="Arial"/>
          <w:b w:val="0"/>
          <w:sz w:val="20"/>
        </w:rPr>
        <w:t>-</w:t>
      </w:r>
      <w:r w:rsidRPr="00FC5803">
        <w:rPr>
          <w:rFonts w:ascii="Aptos" w:hAnsi="Aptos" w:cs="Arial"/>
          <w:b w:val="0"/>
          <w:sz w:val="20"/>
        </w:rPr>
        <w:t>paire téléphonique (alarmes) est à disposition sur la plate-forme. La prise force 380 v étanche pour le véhicule de livraison est existante sur la plate-forme.</w:t>
      </w:r>
      <w:r w:rsidR="00553D50" w:rsidRPr="00FC5803">
        <w:rPr>
          <w:rFonts w:ascii="Aptos" w:hAnsi="Aptos" w:cs="Arial"/>
          <w:b w:val="0"/>
          <w:sz w:val="20"/>
        </w:rPr>
        <w:t xml:space="preserve"> </w:t>
      </w:r>
    </w:p>
    <w:p w14:paraId="4BA5E966" w14:textId="77777777" w:rsidR="00C730A9" w:rsidRPr="00FC5803" w:rsidRDefault="00C730A9" w:rsidP="00CB0B55">
      <w:pPr>
        <w:jc w:val="both"/>
        <w:rPr>
          <w:rFonts w:ascii="Aptos" w:hAnsi="Aptos" w:cs="Arial"/>
          <w:b w:val="0"/>
          <w:sz w:val="20"/>
        </w:rPr>
      </w:pPr>
    </w:p>
    <w:p w14:paraId="36F7D335" w14:textId="77777777" w:rsidR="008E4F18" w:rsidRPr="00FC5803" w:rsidRDefault="00553D50" w:rsidP="00573F9B">
      <w:pPr>
        <w:jc w:val="both"/>
        <w:rPr>
          <w:rFonts w:ascii="Aptos" w:hAnsi="Aptos" w:cs="Arial"/>
          <w:b w:val="0"/>
          <w:sz w:val="20"/>
        </w:rPr>
      </w:pPr>
      <w:r w:rsidRPr="00FC5803">
        <w:rPr>
          <w:rFonts w:ascii="Aptos" w:hAnsi="Aptos" w:cs="Arial"/>
          <w:b w:val="0"/>
          <w:sz w:val="20"/>
        </w:rPr>
        <w:t>Les candidats sont invités à procéder aux vérifications qu’ils jugent nécessaires pour la mise en place de leu</w:t>
      </w:r>
      <w:r w:rsidR="0068294E" w:rsidRPr="00FC5803">
        <w:rPr>
          <w:rFonts w:ascii="Aptos" w:hAnsi="Aptos" w:cs="Arial"/>
          <w:b w:val="0"/>
          <w:sz w:val="20"/>
        </w:rPr>
        <w:t>rs équipements et à en aviser chaque</w:t>
      </w:r>
      <w:r w:rsidR="00573F9B" w:rsidRPr="00FC5803">
        <w:rPr>
          <w:rFonts w:ascii="Aptos" w:hAnsi="Aptos" w:cs="Arial"/>
          <w:b w:val="0"/>
          <w:sz w:val="20"/>
        </w:rPr>
        <w:t xml:space="preserve"> c</w:t>
      </w:r>
      <w:r w:rsidRPr="00FC5803">
        <w:rPr>
          <w:rFonts w:ascii="Aptos" w:hAnsi="Aptos" w:cs="Arial"/>
          <w:b w:val="0"/>
          <w:sz w:val="20"/>
        </w:rPr>
        <w:t>entre hospitalier dans son offre</w:t>
      </w:r>
      <w:r w:rsidR="0068294E" w:rsidRPr="00FC5803">
        <w:rPr>
          <w:rFonts w:ascii="Aptos" w:hAnsi="Aptos" w:cs="Arial"/>
          <w:b w:val="0"/>
          <w:sz w:val="20"/>
        </w:rPr>
        <w:t>.</w:t>
      </w:r>
    </w:p>
    <w:p w14:paraId="5C6E7A55" w14:textId="77777777" w:rsidR="00C8617C" w:rsidRPr="00FC5803" w:rsidRDefault="00C8617C" w:rsidP="00CB0B55">
      <w:pPr>
        <w:jc w:val="both"/>
        <w:rPr>
          <w:rFonts w:ascii="Aptos" w:hAnsi="Aptos" w:cs="Arial"/>
          <w:b w:val="0"/>
          <w:sz w:val="20"/>
        </w:rPr>
      </w:pPr>
    </w:p>
    <w:p w14:paraId="1558062B" w14:textId="77777777" w:rsidR="00573F9B" w:rsidRPr="00FC5803" w:rsidRDefault="00573F9B" w:rsidP="00CB0B55">
      <w:pPr>
        <w:jc w:val="both"/>
        <w:rPr>
          <w:rFonts w:ascii="Aptos" w:hAnsi="Aptos" w:cs="Arial"/>
          <w:b w:val="0"/>
          <w:sz w:val="20"/>
        </w:rPr>
      </w:pPr>
    </w:p>
    <w:p w14:paraId="6CF159B0" w14:textId="77777777" w:rsidR="00C8617C" w:rsidRPr="00FC5803" w:rsidRDefault="00C8617C" w:rsidP="00877706">
      <w:pPr>
        <w:pStyle w:val="Titre2"/>
        <w:numPr>
          <w:ilvl w:val="1"/>
          <w:numId w:val="6"/>
        </w:numPr>
        <w:rPr>
          <w:rFonts w:ascii="Aptos" w:hAnsi="Aptos" w:cs="Arial"/>
          <w:sz w:val="20"/>
        </w:rPr>
      </w:pPr>
      <w:bookmarkStart w:id="7" w:name="_Toc338168369"/>
      <w:bookmarkStart w:id="8" w:name="_Toc220915056"/>
      <w:r w:rsidRPr="00FC5803">
        <w:rPr>
          <w:rFonts w:ascii="Aptos" w:hAnsi="Aptos" w:cs="Arial"/>
          <w:sz w:val="20"/>
        </w:rPr>
        <w:t>Contraintes :</w:t>
      </w:r>
      <w:bookmarkEnd w:id="7"/>
      <w:bookmarkEnd w:id="8"/>
    </w:p>
    <w:p w14:paraId="020AAC61" w14:textId="77777777" w:rsidR="00C8617C" w:rsidRPr="00FC5803" w:rsidRDefault="00C8617C" w:rsidP="00CB0B55">
      <w:pPr>
        <w:rPr>
          <w:rFonts w:ascii="Aptos" w:hAnsi="Aptos" w:cs="Arial"/>
          <w:sz w:val="20"/>
        </w:rPr>
      </w:pPr>
    </w:p>
    <w:p w14:paraId="6E83A707" w14:textId="77777777" w:rsidR="00C8617C" w:rsidRPr="00FC5803" w:rsidRDefault="00C8617C" w:rsidP="00CB0B55">
      <w:pPr>
        <w:jc w:val="both"/>
        <w:rPr>
          <w:rFonts w:ascii="Aptos" w:hAnsi="Aptos" w:cs="Arial"/>
          <w:b w:val="0"/>
          <w:sz w:val="20"/>
        </w:rPr>
      </w:pPr>
      <w:r w:rsidRPr="00FC5803">
        <w:rPr>
          <w:rFonts w:ascii="Aptos" w:hAnsi="Aptos" w:cs="Arial"/>
          <w:b w:val="0"/>
          <w:sz w:val="20"/>
        </w:rPr>
        <w:t>La réalisation des installations doit être étudiée de sorte à ne pas</w:t>
      </w:r>
      <w:r w:rsidR="00972EDE" w:rsidRPr="00FC5803">
        <w:rPr>
          <w:rFonts w:ascii="Aptos" w:hAnsi="Aptos" w:cs="Arial"/>
          <w:b w:val="0"/>
          <w:sz w:val="20"/>
        </w:rPr>
        <w:t xml:space="preserve"> interrompre la distribution d’O</w:t>
      </w:r>
      <w:r w:rsidRPr="00FC5803">
        <w:rPr>
          <w:rFonts w:ascii="Aptos" w:hAnsi="Aptos" w:cs="Arial"/>
          <w:b w:val="0"/>
          <w:sz w:val="20"/>
        </w:rPr>
        <w:t>xygène. Les travaux sont donc à réaliser sans aucune coupure de l’alime</w:t>
      </w:r>
      <w:r w:rsidR="00972EDE" w:rsidRPr="00FC5803">
        <w:rPr>
          <w:rFonts w:ascii="Aptos" w:hAnsi="Aptos" w:cs="Arial"/>
          <w:b w:val="0"/>
          <w:sz w:val="20"/>
        </w:rPr>
        <w:t>ntation des services en O</w:t>
      </w:r>
      <w:r w:rsidRPr="00FC5803">
        <w:rPr>
          <w:rFonts w:ascii="Aptos" w:hAnsi="Aptos" w:cs="Arial"/>
          <w:b w:val="0"/>
          <w:sz w:val="20"/>
        </w:rPr>
        <w:t>xygène et particulièrement lors de l’opération de dépose des installations existantes par le titulaire actuel. Le titulaire décrit dans son offre l’organisation et les moyens mis en œuvre pour assurer la continuité de l’alimentatio</w:t>
      </w:r>
      <w:r w:rsidR="00972EDE" w:rsidRPr="00FC5803">
        <w:rPr>
          <w:rFonts w:ascii="Aptos" w:hAnsi="Aptos" w:cs="Arial"/>
          <w:b w:val="0"/>
          <w:sz w:val="20"/>
        </w:rPr>
        <w:t>n en O</w:t>
      </w:r>
      <w:r w:rsidRPr="00FC5803">
        <w:rPr>
          <w:rFonts w:ascii="Aptos" w:hAnsi="Aptos" w:cs="Arial"/>
          <w:b w:val="0"/>
          <w:sz w:val="20"/>
        </w:rPr>
        <w:t>xygène pendant les travaux.</w:t>
      </w:r>
    </w:p>
    <w:p w14:paraId="4BABB4AD" w14:textId="77777777" w:rsidR="00B27AC9" w:rsidRPr="00FC5803" w:rsidRDefault="00B27AC9" w:rsidP="00CB0B55">
      <w:pPr>
        <w:jc w:val="both"/>
        <w:rPr>
          <w:rFonts w:ascii="Aptos" w:hAnsi="Aptos" w:cs="Arial"/>
          <w:b w:val="0"/>
          <w:sz w:val="20"/>
        </w:rPr>
      </w:pPr>
    </w:p>
    <w:p w14:paraId="153F2871" w14:textId="3192E506" w:rsidR="00C8617C" w:rsidRPr="00FC5803" w:rsidRDefault="00C8617C" w:rsidP="00CB0B55">
      <w:pPr>
        <w:jc w:val="both"/>
        <w:rPr>
          <w:rFonts w:ascii="Aptos" w:hAnsi="Aptos" w:cs="Arial"/>
          <w:b w:val="0"/>
          <w:sz w:val="20"/>
        </w:rPr>
      </w:pPr>
      <w:r w:rsidRPr="00FC5803">
        <w:rPr>
          <w:rFonts w:ascii="Aptos" w:hAnsi="Aptos" w:cs="Arial"/>
          <w:b w:val="0"/>
          <w:sz w:val="20"/>
        </w:rPr>
        <w:t>Un planning</w:t>
      </w:r>
      <w:r w:rsidR="00573F9B" w:rsidRPr="00FC5803">
        <w:rPr>
          <w:rFonts w:ascii="Aptos" w:hAnsi="Aptos" w:cs="Arial"/>
          <w:b w:val="0"/>
          <w:sz w:val="20"/>
        </w:rPr>
        <w:t xml:space="preserve"> et un protocole</w:t>
      </w:r>
      <w:r w:rsidRPr="00FC5803">
        <w:rPr>
          <w:rFonts w:ascii="Aptos" w:hAnsi="Aptos" w:cs="Arial"/>
          <w:b w:val="0"/>
          <w:sz w:val="20"/>
        </w:rPr>
        <w:t xml:space="preserve"> d’exécution des travaux est proposé </w:t>
      </w:r>
      <w:r w:rsidR="0001069B" w:rsidRPr="00FC5803">
        <w:rPr>
          <w:rFonts w:ascii="Aptos" w:hAnsi="Aptos" w:cs="Arial"/>
          <w:b w:val="0"/>
          <w:sz w:val="20"/>
        </w:rPr>
        <w:t xml:space="preserve">à chaque </w:t>
      </w:r>
      <w:r w:rsidR="00573F9B" w:rsidRPr="00FC5803">
        <w:rPr>
          <w:rFonts w:ascii="Aptos" w:hAnsi="Aptos" w:cs="Arial"/>
          <w:b w:val="0"/>
          <w:sz w:val="20"/>
        </w:rPr>
        <w:t>centre h</w:t>
      </w:r>
      <w:r w:rsidRPr="00FC5803">
        <w:rPr>
          <w:rFonts w:ascii="Aptos" w:hAnsi="Aptos" w:cs="Arial"/>
          <w:b w:val="0"/>
          <w:sz w:val="20"/>
        </w:rPr>
        <w:t xml:space="preserve">ospitalier </w:t>
      </w:r>
      <w:r w:rsidR="0001069B" w:rsidRPr="00FC5803">
        <w:rPr>
          <w:rFonts w:ascii="Aptos" w:hAnsi="Aptos" w:cs="Arial"/>
          <w:b w:val="0"/>
          <w:sz w:val="20"/>
        </w:rPr>
        <w:t>et devra être validé par la</w:t>
      </w:r>
      <w:r w:rsidRPr="00FC5803">
        <w:rPr>
          <w:rFonts w:ascii="Aptos" w:hAnsi="Aptos" w:cs="Arial"/>
          <w:b w:val="0"/>
          <w:sz w:val="20"/>
        </w:rPr>
        <w:t xml:space="preserve"> Direction </w:t>
      </w:r>
      <w:r w:rsidR="00C62C8E">
        <w:rPr>
          <w:rFonts w:ascii="Aptos" w:hAnsi="Aptos" w:cs="Arial"/>
          <w:b w:val="0"/>
          <w:sz w:val="20"/>
        </w:rPr>
        <w:t xml:space="preserve">territoriale </w:t>
      </w:r>
      <w:r w:rsidRPr="00FC5803">
        <w:rPr>
          <w:rFonts w:ascii="Aptos" w:hAnsi="Aptos" w:cs="Arial"/>
          <w:b w:val="0"/>
          <w:sz w:val="20"/>
        </w:rPr>
        <w:t xml:space="preserve">des </w:t>
      </w:r>
      <w:r w:rsidR="003F27FA" w:rsidRPr="00FC5803">
        <w:rPr>
          <w:rFonts w:ascii="Aptos" w:hAnsi="Aptos" w:cs="Arial"/>
          <w:b w:val="0"/>
          <w:sz w:val="20"/>
        </w:rPr>
        <w:t>Ressources Matérielles et du Patrimoine</w:t>
      </w:r>
      <w:r w:rsidR="0001069B" w:rsidRPr="00FC5803">
        <w:rPr>
          <w:rFonts w:ascii="Aptos" w:hAnsi="Aptos" w:cs="Arial"/>
          <w:b w:val="0"/>
          <w:sz w:val="20"/>
        </w:rPr>
        <w:t xml:space="preserve"> et le Pharmacien</w:t>
      </w:r>
      <w:r w:rsidRPr="00FC5803">
        <w:rPr>
          <w:rFonts w:ascii="Aptos" w:hAnsi="Aptos" w:cs="Arial"/>
          <w:b w:val="0"/>
          <w:sz w:val="20"/>
        </w:rPr>
        <w:t>.</w:t>
      </w:r>
    </w:p>
    <w:p w14:paraId="32FF377E" w14:textId="77777777" w:rsidR="0035556E" w:rsidRPr="00FC5803" w:rsidRDefault="0035556E" w:rsidP="00CB0B55">
      <w:pPr>
        <w:jc w:val="both"/>
        <w:rPr>
          <w:rFonts w:ascii="Aptos" w:hAnsi="Aptos" w:cs="Arial"/>
          <w:b w:val="0"/>
          <w:sz w:val="20"/>
        </w:rPr>
      </w:pPr>
    </w:p>
    <w:p w14:paraId="04009858" w14:textId="7E9DD146" w:rsidR="0035556E" w:rsidRPr="00FC5803" w:rsidRDefault="0035556E" w:rsidP="00573F9B">
      <w:pPr>
        <w:pStyle w:val="Corpsdetexte"/>
        <w:rPr>
          <w:rFonts w:ascii="Aptos" w:hAnsi="Aptos" w:cs="Arial"/>
          <w:sz w:val="20"/>
        </w:rPr>
      </w:pPr>
      <w:r w:rsidRPr="00FC5803">
        <w:rPr>
          <w:rFonts w:ascii="Aptos" w:hAnsi="Aptos" w:cs="Arial"/>
          <w:sz w:val="20"/>
        </w:rPr>
        <w:t>Pendant les travaux d’installation, de maintenance ou de transfert, le titulaire prend à sa charge les frais de fournitures des fluides médicaux (cadres bouteilles ou tout autre moyen), et ce jusqu’à la réception finale. Durant cette période, le gaz sera facturé au prix proposé et retenu dans ce lot, quel qu’en soit le Titulaire.</w:t>
      </w:r>
    </w:p>
    <w:p w14:paraId="4BADF7CF" w14:textId="77777777" w:rsidR="007844DC" w:rsidRPr="00FC5803" w:rsidRDefault="007844DC" w:rsidP="00573F9B">
      <w:pPr>
        <w:pStyle w:val="Corpsdetexte"/>
        <w:rPr>
          <w:rFonts w:ascii="Aptos" w:hAnsi="Aptos" w:cs="Arial"/>
          <w:sz w:val="20"/>
        </w:rPr>
      </w:pPr>
    </w:p>
    <w:p w14:paraId="1F807506" w14:textId="3C2C2BD7" w:rsidR="007844DC" w:rsidRPr="00FC5803" w:rsidRDefault="007844DC" w:rsidP="00573F9B">
      <w:pPr>
        <w:pStyle w:val="Corpsdetexte"/>
        <w:rPr>
          <w:rFonts w:ascii="Aptos" w:hAnsi="Aptos" w:cs="Arial"/>
          <w:sz w:val="20"/>
        </w:rPr>
      </w:pPr>
      <w:r w:rsidRPr="00FC5803">
        <w:rPr>
          <w:rFonts w:ascii="Aptos" w:hAnsi="Aptos" w:cs="Arial"/>
          <w:sz w:val="20"/>
        </w:rPr>
        <w:t>Tous les moyens logistiques (levage, manutention, main d’œuvre) nécessaires à l’installation sont à la charge du titulaire.</w:t>
      </w:r>
    </w:p>
    <w:p w14:paraId="25E12AF5" w14:textId="77777777" w:rsidR="00E93068" w:rsidRPr="00FC5803" w:rsidRDefault="00E93068" w:rsidP="00CB0B55">
      <w:pPr>
        <w:jc w:val="both"/>
        <w:rPr>
          <w:rFonts w:ascii="Aptos" w:hAnsi="Aptos" w:cs="Arial"/>
          <w:b w:val="0"/>
          <w:sz w:val="20"/>
        </w:rPr>
      </w:pPr>
    </w:p>
    <w:p w14:paraId="4A39BB51" w14:textId="6EC95B15" w:rsidR="00E93068" w:rsidRPr="00FC5803" w:rsidRDefault="00E93068" w:rsidP="00573F9B">
      <w:pPr>
        <w:jc w:val="both"/>
        <w:rPr>
          <w:rFonts w:ascii="Aptos" w:hAnsi="Aptos" w:cs="Arial"/>
          <w:b w:val="0"/>
          <w:sz w:val="20"/>
        </w:rPr>
      </w:pPr>
      <w:r w:rsidRPr="00D52D84">
        <w:rPr>
          <w:rFonts w:ascii="Aptos" w:hAnsi="Aptos" w:cs="Arial"/>
          <w:b w:val="0"/>
          <w:sz w:val="20"/>
        </w:rPr>
        <w:t xml:space="preserve">A la demande du </w:t>
      </w:r>
      <w:r w:rsidR="00573F9B" w:rsidRPr="00D52D84">
        <w:rPr>
          <w:rFonts w:ascii="Aptos" w:hAnsi="Aptos" w:cs="Arial"/>
          <w:b w:val="0"/>
          <w:sz w:val="20"/>
        </w:rPr>
        <w:t>candidat</w:t>
      </w:r>
      <w:r w:rsidRPr="00D52D84">
        <w:rPr>
          <w:rFonts w:ascii="Aptos" w:hAnsi="Aptos" w:cs="Arial"/>
          <w:b w:val="0"/>
          <w:sz w:val="20"/>
        </w:rPr>
        <w:t xml:space="preserve"> des visites préalables sur les sites concernés seront organisées.</w:t>
      </w:r>
      <w:r w:rsidR="007844DC" w:rsidRPr="00D52D84">
        <w:rPr>
          <w:rFonts w:ascii="Aptos" w:hAnsi="Aptos" w:cs="Arial"/>
          <w:b w:val="0"/>
          <w:sz w:val="20"/>
        </w:rPr>
        <w:t xml:space="preserve"> </w:t>
      </w:r>
      <w:r w:rsidR="00FC5803" w:rsidRPr="00D52D84">
        <w:rPr>
          <w:rFonts w:ascii="Aptos" w:hAnsi="Aptos" w:cs="Arial"/>
          <w:b w:val="0"/>
          <w:sz w:val="20"/>
        </w:rPr>
        <w:t>(CF Règlement de la consultation)</w:t>
      </w:r>
    </w:p>
    <w:p w14:paraId="23D3E2C0" w14:textId="77777777" w:rsidR="00573F9B" w:rsidRPr="00FC5803" w:rsidRDefault="00573F9B" w:rsidP="00CB0B55">
      <w:pPr>
        <w:jc w:val="both"/>
        <w:rPr>
          <w:rFonts w:ascii="Aptos" w:hAnsi="Aptos" w:cs="Arial"/>
          <w:b w:val="0"/>
          <w:sz w:val="20"/>
        </w:rPr>
      </w:pPr>
    </w:p>
    <w:p w14:paraId="12AEAECD" w14:textId="77777777" w:rsidR="00C8617C" w:rsidRPr="00FC5803" w:rsidRDefault="00C8617C" w:rsidP="00CB0B55">
      <w:pPr>
        <w:jc w:val="both"/>
        <w:rPr>
          <w:rFonts w:ascii="Aptos" w:hAnsi="Aptos" w:cs="Arial"/>
          <w:b w:val="0"/>
          <w:sz w:val="20"/>
        </w:rPr>
      </w:pPr>
      <w:r w:rsidRPr="00FC5803">
        <w:rPr>
          <w:rFonts w:ascii="Aptos" w:hAnsi="Aptos" w:cs="Arial"/>
          <w:b w:val="0"/>
          <w:sz w:val="20"/>
        </w:rPr>
        <w:t>Le titulaire doit tenir compte de ces contraintes dans la remise de son offre.</w:t>
      </w:r>
    </w:p>
    <w:p w14:paraId="5274BA26" w14:textId="77777777" w:rsidR="00E57763" w:rsidRDefault="00E57763" w:rsidP="00CB0B55">
      <w:pPr>
        <w:jc w:val="both"/>
        <w:rPr>
          <w:rFonts w:ascii="Aptos" w:hAnsi="Aptos" w:cs="Arial"/>
          <w:b w:val="0"/>
          <w:sz w:val="20"/>
        </w:rPr>
      </w:pPr>
    </w:p>
    <w:p w14:paraId="417E484B" w14:textId="77777777" w:rsidR="00C62C8E" w:rsidRPr="00FC5803" w:rsidRDefault="00C62C8E" w:rsidP="00CB0B55">
      <w:pPr>
        <w:jc w:val="both"/>
        <w:rPr>
          <w:rFonts w:ascii="Aptos" w:hAnsi="Aptos" w:cs="Arial"/>
          <w:b w:val="0"/>
          <w:sz w:val="20"/>
        </w:rPr>
      </w:pPr>
    </w:p>
    <w:p w14:paraId="63162F2D" w14:textId="77777777" w:rsidR="00E57763" w:rsidRPr="00FC5803" w:rsidRDefault="00E57763" w:rsidP="00CB0B55">
      <w:pPr>
        <w:jc w:val="both"/>
        <w:rPr>
          <w:rFonts w:ascii="Aptos" w:hAnsi="Aptos" w:cs="Arial"/>
          <w:b w:val="0"/>
          <w:sz w:val="20"/>
        </w:rPr>
      </w:pPr>
    </w:p>
    <w:p w14:paraId="651CB659" w14:textId="77777777" w:rsidR="00CB0B55" w:rsidRPr="00FC5803" w:rsidRDefault="00CB0B55" w:rsidP="00877706">
      <w:pPr>
        <w:pStyle w:val="Titre1"/>
        <w:numPr>
          <w:ilvl w:val="0"/>
          <w:numId w:val="6"/>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9" w:name="_Toc220915057"/>
      <w:r w:rsidRPr="00FC5803">
        <w:rPr>
          <w:rFonts w:ascii="Aptos" w:eastAsia="Arial Unicode MS" w:hAnsi="Aptos" w:cs="Arial"/>
          <w:caps/>
          <w:u w:val="none"/>
        </w:rPr>
        <w:lastRenderedPageBreak/>
        <w:t>DESCRIPTION DES PRESTATIONS</w:t>
      </w:r>
      <w:bookmarkEnd w:id="9"/>
      <w:r w:rsidRPr="00FC5803">
        <w:rPr>
          <w:rFonts w:ascii="Aptos" w:eastAsia="Arial Unicode MS" w:hAnsi="Aptos" w:cs="Arial"/>
          <w:caps/>
          <w:u w:val="none"/>
        </w:rPr>
        <w:t xml:space="preserve"> </w:t>
      </w:r>
    </w:p>
    <w:p w14:paraId="198C6ED8" w14:textId="77777777" w:rsidR="00C8617C" w:rsidRPr="00FC5803" w:rsidRDefault="00C8617C" w:rsidP="00CB0B55">
      <w:pPr>
        <w:jc w:val="both"/>
        <w:rPr>
          <w:rFonts w:ascii="Aptos" w:hAnsi="Aptos" w:cs="Arial"/>
          <w:b w:val="0"/>
          <w:sz w:val="20"/>
        </w:rPr>
      </w:pPr>
    </w:p>
    <w:p w14:paraId="3B850745" w14:textId="77777777" w:rsidR="00C8617C" w:rsidRPr="00FC5803" w:rsidRDefault="000D51A6" w:rsidP="00877706">
      <w:pPr>
        <w:pStyle w:val="Titre2"/>
        <w:numPr>
          <w:ilvl w:val="1"/>
          <w:numId w:val="6"/>
        </w:numPr>
        <w:rPr>
          <w:rFonts w:ascii="Aptos" w:hAnsi="Aptos" w:cs="Arial"/>
          <w:sz w:val="20"/>
        </w:rPr>
      </w:pPr>
      <w:bookmarkStart w:id="10" w:name="_Toc338168371"/>
      <w:bookmarkStart w:id="11" w:name="_Toc220915058"/>
      <w:r w:rsidRPr="00FC5803">
        <w:rPr>
          <w:rFonts w:ascii="Aptos" w:hAnsi="Aptos" w:cs="Arial"/>
          <w:sz w:val="20"/>
        </w:rPr>
        <w:t>Centrale d’o</w:t>
      </w:r>
      <w:r w:rsidR="00C8617C" w:rsidRPr="00FC5803">
        <w:rPr>
          <w:rFonts w:ascii="Aptos" w:hAnsi="Aptos" w:cs="Arial"/>
          <w:sz w:val="20"/>
        </w:rPr>
        <w:t>xygène :</w:t>
      </w:r>
      <w:bookmarkEnd w:id="10"/>
      <w:bookmarkEnd w:id="11"/>
    </w:p>
    <w:p w14:paraId="7974C1BF" w14:textId="77777777" w:rsidR="00C8617C" w:rsidRPr="00FC5803" w:rsidRDefault="00C8617C" w:rsidP="00CB0B55">
      <w:pPr>
        <w:jc w:val="both"/>
        <w:rPr>
          <w:rFonts w:ascii="Aptos" w:hAnsi="Aptos" w:cs="Arial"/>
          <w:b w:val="0"/>
          <w:sz w:val="20"/>
        </w:rPr>
      </w:pPr>
    </w:p>
    <w:p w14:paraId="0F39BADE" w14:textId="77777777" w:rsidR="00C8617C" w:rsidRPr="00FC5803" w:rsidRDefault="009F3B90" w:rsidP="00573F9B">
      <w:pPr>
        <w:jc w:val="both"/>
        <w:rPr>
          <w:rFonts w:ascii="Aptos" w:hAnsi="Aptos" w:cs="Arial"/>
          <w:b w:val="0"/>
          <w:sz w:val="20"/>
        </w:rPr>
      </w:pPr>
      <w:r w:rsidRPr="00FC5803">
        <w:rPr>
          <w:rFonts w:ascii="Aptos" w:hAnsi="Aptos" w:cs="Arial"/>
          <w:b w:val="0"/>
          <w:sz w:val="20"/>
        </w:rPr>
        <w:t xml:space="preserve">Une Centrale d’Oxygène dans </w:t>
      </w:r>
      <w:r w:rsidR="00C61314" w:rsidRPr="00FC5803">
        <w:rPr>
          <w:rFonts w:ascii="Aptos" w:hAnsi="Aptos" w:cs="Arial"/>
          <w:b w:val="0"/>
          <w:sz w:val="20"/>
        </w:rPr>
        <w:t>l</w:t>
      </w:r>
      <w:r w:rsidRPr="00FC5803">
        <w:rPr>
          <w:rFonts w:ascii="Aptos" w:hAnsi="Aptos" w:cs="Arial"/>
          <w:b w:val="0"/>
          <w:sz w:val="20"/>
        </w:rPr>
        <w:t>e cadre de ce lot doit comprendre 3 sources : p</w:t>
      </w:r>
      <w:r w:rsidR="00D86F02" w:rsidRPr="00FC5803">
        <w:rPr>
          <w:rFonts w:ascii="Aptos" w:hAnsi="Aptos" w:cs="Arial"/>
          <w:b w:val="0"/>
          <w:sz w:val="20"/>
        </w:rPr>
        <w:t>rincipale, attente et secours.</w:t>
      </w:r>
    </w:p>
    <w:p w14:paraId="34C2A181" w14:textId="77777777" w:rsidR="00746D0E" w:rsidRPr="00FC5803" w:rsidRDefault="00746D0E" w:rsidP="00CB0B55">
      <w:pPr>
        <w:ind w:firstLine="708"/>
        <w:jc w:val="both"/>
        <w:rPr>
          <w:rFonts w:ascii="Aptos" w:hAnsi="Aptos" w:cs="Arial"/>
          <w:b w:val="0"/>
          <w:sz w:val="20"/>
        </w:rPr>
      </w:pPr>
    </w:p>
    <w:p w14:paraId="29BA96F3" w14:textId="77777777" w:rsidR="00D86F02" w:rsidRPr="00FC5803" w:rsidRDefault="00F23247" w:rsidP="00CB0B55">
      <w:pPr>
        <w:jc w:val="both"/>
        <w:rPr>
          <w:rFonts w:ascii="Aptos" w:hAnsi="Aptos" w:cs="Arial"/>
          <w:b w:val="0"/>
          <w:sz w:val="20"/>
        </w:rPr>
      </w:pPr>
      <w:r w:rsidRPr="00FC5803">
        <w:rPr>
          <w:rFonts w:ascii="Aptos" w:hAnsi="Aptos" w:cs="Arial"/>
          <w:b w:val="0"/>
          <w:sz w:val="20"/>
        </w:rPr>
        <w:t>Dans le cadre de ce lot c</w:t>
      </w:r>
      <w:r w:rsidR="00D86F02" w:rsidRPr="00FC5803">
        <w:rPr>
          <w:rFonts w:ascii="Aptos" w:hAnsi="Aptos" w:cs="Arial"/>
          <w:b w:val="0"/>
          <w:sz w:val="20"/>
        </w:rPr>
        <w:t>es sources peuvent être constituées par :</w:t>
      </w:r>
    </w:p>
    <w:p w14:paraId="763DADE2" w14:textId="77777777" w:rsidR="00D86F02" w:rsidRPr="00FC5803" w:rsidRDefault="0053174C" w:rsidP="00877706">
      <w:pPr>
        <w:numPr>
          <w:ilvl w:val="0"/>
          <w:numId w:val="7"/>
        </w:numPr>
        <w:ind w:left="709"/>
        <w:jc w:val="both"/>
        <w:rPr>
          <w:rFonts w:ascii="Aptos" w:hAnsi="Aptos" w:cs="Arial"/>
          <w:b w:val="0"/>
          <w:sz w:val="20"/>
        </w:rPr>
      </w:pPr>
      <w:r w:rsidRPr="00FC5803">
        <w:rPr>
          <w:rFonts w:ascii="Aptos" w:hAnsi="Aptos" w:cs="Arial"/>
          <w:b w:val="0"/>
          <w:sz w:val="20"/>
        </w:rPr>
        <w:t>Evaporateur : r</w:t>
      </w:r>
      <w:r w:rsidR="00C8617C" w:rsidRPr="00FC5803">
        <w:rPr>
          <w:rFonts w:ascii="Aptos" w:hAnsi="Aptos" w:cs="Arial"/>
          <w:b w:val="0"/>
          <w:sz w:val="20"/>
        </w:rPr>
        <w:t>éservoir dans lequel l’oxygène est stocké sous forme liquide à – 180° C. L’oxygène liquide se transforme en oxygène gazeux dans un réchauffeur atmosphérique et est détendu à la pression de 9 bars vers le réseau de distribution.</w:t>
      </w:r>
    </w:p>
    <w:p w14:paraId="3744AD7D" w14:textId="77777777" w:rsidR="008440CD" w:rsidRPr="00FC5803" w:rsidRDefault="000D56DA" w:rsidP="00877706">
      <w:pPr>
        <w:numPr>
          <w:ilvl w:val="0"/>
          <w:numId w:val="7"/>
        </w:numPr>
        <w:jc w:val="both"/>
        <w:rPr>
          <w:rFonts w:ascii="Aptos" w:hAnsi="Aptos" w:cs="Arial"/>
          <w:b w:val="0"/>
          <w:sz w:val="20"/>
        </w:rPr>
      </w:pPr>
      <w:r w:rsidRPr="00FC5803">
        <w:rPr>
          <w:rFonts w:ascii="Aptos" w:hAnsi="Aptos" w:cs="Arial"/>
          <w:b w:val="0"/>
          <w:sz w:val="20"/>
        </w:rPr>
        <w:t>Cadre de bouteilles : ensemble de bouteilles attachées entre elles et reliées par un tuyau collecteur, et transportées en tant qu’ensemble indissociable. La contenance totale en eau ne do</w:t>
      </w:r>
      <w:r w:rsidR="00E57763" w:rsidRPr="00FC5803">
        <w:rPr>
          <w:rFonts w:ascii="Aptos" w:hAnsi="Aptos" w:cs="Arial"/>
          <w:b w:val="0"/>
          <w:sz w:val="20"/>
        </w:rPr>
        <w:t>it pas dépasser 3 000</w:t>
      </w:r>
      <w:r w:rsidRPr="00FC5803">
        <w:rPr>
          <w:rFonts w:ascii="Aptos" w:hAnsi="Aptos" w:cs="Arial"/>
          <w:b w:val="0"/>
          <w:sz w:val="20"/>
        </w:rPr>
        <w:t>L.</w:t>
      </w:r>
    </w:p>
    <w:p w14:paraId="60C06DF3" w14:textId="77777777" w:rsidR="00573F9B" w:rsidRPr="00FC5803" w:rsidRDefault="00573F9B" w:rsidP="00573F9B">
      <w:pPr>
        <w:jc w:val="both"/>
        <w:rPr>
          <w:rFonts w:ascii="Aptos" w:hAnsi="Aptos" w:cs="Arial"/>
          <w:b w:val="0"/>
          <w:sz w:val="20"/>
        </w:rPr>
      </w:pPr>
    </w:p>
    <w:p w14:paraId="5146DF70" w14:textId="77777777" w:rsidR="009F3B90" w:rsidRPr="00FC5803" w:rsidRDefault="009F3B90" w:rsidP="00573F9B">
      <w:pPr>
        <w:jc w:val="both"/>
        <w:rPr>
          <w:rFonts w:ascii="Aptos" w:hAnsi="Aptos" w:cs="Arial"/>
          <w:b w:val="0"/>
          <w:sz w:val="20"/>
        </w:rPr>
      </w:pPr>
      <w:r w:rsidRPr="00FC5803">
        <w:rPr>
          <w:rFonts w:ascii="Aptos" w:hAnsi="Aptos" w:cs="Arial"/>
          <w:b w:val="0"/>
          <w:sz w:val="20"/>
        </w:rPr>
        <w:t>Les équipements installés restent la propriété du titulaire et sont mis à disposition de chaque Centre Hospitalier.</w:t>
      </w:r>
    </w:p>
    <w:p w14:paraId="26F6B590" w14:textId="77777777" w:rsidR="00C8617C" w:rsidRPr="00FC5803" w:rsidRDefault="00C8617C" w:rsidP="00CB0B55">
      <w:pPr>
        <w:jc w:val="both"/>
        <w:rPr>
          <w:rFonts w:ascii="Aptos" w:hAnsi="Aptos" w:cs="Arial"/>
          <w:b w:val="0"/>
          <w:sz w:val="20"/>
        </w:rPr>
      </w:pPr>
    </w:p>
    <w:p w14:paraId="61A0220A" w14:textId="77777777" w:rsidR="00573F9B" w:rsidRPr="00FC5803" w:rsidRDefault="00573F9B" w:rsidP="00CB0B55">
      <w:pPr>
        <w:jc w:val="both"/>
        <w:rPr>
          <w:rFonts w:ascii="Aptos" w:hAnsi="Aptos" w:cs="Arial"/>
          <w:b w:val="0"/>
          <w:sz w:val="20"/>
        </w:rPr>
      </w:pPr>
    </w:p>
    <w:p w14:paraId="5746B379" w14:textId="77777777" w:rsidR="00C8617C" w:rsidRPr="00FC5803" w:rsidRDefault="008440CD" w:rsidP="00877706">
      <w:pPr>
        <w:pStyle w:val="Titre3"/>
        <w:numPr>
          <w:ilvl w:val="2"/>
          <w:numId w:val="8"/>
        </w:numPr>
        <w:rPr>
          <w:rFonts w:ascii="Aptos" w:hAnsi="Aptos" w:cs="Arial"/>
          <w:sz w:val="20"/>
        </w:rPr>
      </w:pPr>
      <w:bookmarkStart w:id="12" w:name="_Toc338168372"/>
      <w:bookmarkStart w:id="13" w:name="_Toc220915059"/>
      <w:r w:rsidRPr="00FC5803">
        <w:rPr>
          <w:rFonts w:ascii="Aptos" w:hAnsi="Aptos" w:cs="Arial"/>
          <w:sz w:val="20"/>
        </w:rPr>
        <w:t>Dimensionnement</w:t>
      </w:r>
      <w:bookmarkEnd w:id="12"/>
      <w:bookmarkEnd w:id="13"/>
    </w:p>
    <w:p w14:paraId="4E5FFAA1" w14:textId="77777777" w:rsidR="00A23303" w:rsidRPr="00FC5803" w:rsidRDefault="00A23303" w:rsidP="00CB0B55">
      <w:pPr>
        <w:jc w:val="both"/>
        <w:rPr>
          <w:rFonts w:ascii="Aptos" w:hAnsi="Aptos" w:cs="Arial"/>
          <w:b w:val="0"/>
          <w:sz w:val="20"/>
        </w:rPr>
      </w:pPr>
      <w:r w:rsidRPr="00FC5803">
        <w:rPr>
          <w:rFonts w:ascii="Aptos" w:hAnsi="Aptos" w:cs="Arial"/>
          <w:b w:val="0"/>
          <w:sz w:val="20"/>
        </w:rPr>
        <w:tab/>
      </w:r>
    </w:p>
    <w:p w14:paraId="531ECBE0" w14:textId="77777777" w:rsidR="00E57763" w:rsidRPr="00FC5803" w:rsidRDefault="00A23303" w:rsidP="00E57763">
      <w:pPr>
        <w:jc w:val="both"/>
        <w:rPr>
          <w:rFonts w:ascii="Aptos" w:hAnsi="Aptos" w:cs="Arial"/>
          <w:b w:val="0"/>
          <w:sz w:val="20"/>
        </w:rPr>
      </w:pPr>
      <w:r w:rsidRPr="00FC5803">
        <w:rPr>
          <w:rFonts w:ascii="Aptos" w:hAnsi="Aptos" w:cs="Arial"/>
          <w:b w:val="0"/>
          <w:sz w:val="20"/>
        </w:rPr>
        <w:t>Pour chaque centrale concernée :</w:t>
      </w:r>
    </w:p>
    <w:p w14:paraId="5F8044F6" w14:textId="2BA4D9A4" w:rsidR="00E57763"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Installation d</w:t>
      </w:r>
      <w:r w:rsidR="00B709BE" w:rsidRPr="00FC5803">
        <w:rPr>
          <w:rFonts w:ascii="Aptos" w:hAnsi="Aptos" w:cs="Arial"/>
          <w:b w:val="0"/>
          <w:sz w:val="20"/>
        </w:rPr>
        <w:t xml:space="preserve">’une source principale </w:t>
      </w:r>
      <w:r w:rsidRPr="00FC5803">
        <w:rPr>
          <w:rFonts w:ascii="Aptos" w:hAnsi="Aptos" w:cs="Arial"/>
          <w:b w:val="0"/>
          <w:sz w:val="20"/>
        </w:rPr>
        <w:t>contenant de l’oxygène sous forme liquide</w:t>
      </w:r>
      <w:r w:rsidR="008440CD" w:rsidRPr="00FC5803">
        <w:rPr>
          <w:rFonts w:ascii="Aptos" w:hAnsi="Aptos" w:cs="Arial"/>
          <w:b w:val="0"/>
          <w:sz w:val="20"/>
        </w:rPr>
        <w:t xml:space="preserve"> (ou cadre de bouteilles)</w:t>
      </w:r>
      <w:r w:rsidRPr="00FC5803">
        <w:rPr>
          <w:rFonts w:ascii="Aptos" w:hAnsi="Aptos" w:cs="Arial"/>
          <w:b w:val="0"/>
          <w:sz w:val="20"/>
        </w:rPr>
        <w:t xml:space="preserve">, dont la capacité </w:t>
      </w:r>
      <w:r w:rsidR="009F50EF" w:rsidRPr="00FC5803">
        <w:rPr>
          <w:rFonts w:ascii="Aptos" w:hAnsi="Aptos" w:cs="Arial"/>
          <w:b w:val="0"/>
          <w:sz w:val="20"/>
        </w:rPr>
        <w:t>minimale</w:t>
      </w:r>
      <w:r w:rsidRPr="00FC5803">
        <w:rPr>
          <w:rFonts w:ascii="Aptos" w:hAnsi="Aptos" w:cs="Arial"/>
          <w:b w:val="0"/>
          <w:sz w:val="20"/>
        </w:rPr>
        <w:t xml:space="preserve"> correspond à </w:t>
      </w:r>
      <w:r w:rsidRPr="00FC5803">
        <w:rPr>
          <w:rFonts w:ascii="Aptos" w:hAnsi="Aptos" w:cs="Arial"/>
          <w:sz w:val="20"/>
        </w:rPr>
        <w:t>15 jours de consommation</w:t>
      </w:r>
      <w:r w:rsidR="00A23303" w:rsidRPr="00FC5803">
        <w:rPr>
          <w:rFonts w:ascii="Aptos" w:hAnsi="Aptos" w:cs="Arial"/>
          <w:sz w:val="20"/>
        </w:rPr>
        <w:t xml:space="preserve"> moyenne </w:t>
      </w:r>
      <w:r w:rsidR="009F3B90" w:rsidRPr="00FC5803">
        <w:rPr>
          <w:rFonts w:ascii="Aptos" w:hAnsi="Aptos" w:cs="Arial"/>
          <w:b w:val="0"/>
          <w:sz w:val="20"/>
        </w:rPr>
        <w:t>validés</w:t>
      </w:r>
      <w:r w:rsidR="00573F9B" w:rsidRPr="00FC5803">
        <w:rPr>
          <w:rFonts w:ascii="Aptos" w:hAnsi="Aptos" w:cs="Arial"/>
          <w:b w:val="0"/>
          <w:sz w:val="20"/>
        </w:rPr>
        <w:t xml:space="preserve"> avec le </w:t>
      </w:r>
      <w:r w:rsidR="006D16E9" w:rsidRPr="00FC5803">
        <w:rPr>
          <w:rFonts w:ascii="Aptos" w:hAnsi="Aptos" w:cs="Arial"/>
          <w:b w:val="0"/>
          <w:sz w:val="20"/>
        </w:rPr>
        <w:t>site</w:t>
      </w:r>
      <w:r w:rsidR="00573F9B" w:rsidRPr="00FC5803">
        <w:rPr>
          <w:rFonts w:ascii="Aptos" w:hAnsi="Aptos" w:cs="Arial"/>
          <w:b w:val="0"/>
          <w:sz w:val="20"/>
        </w:rPr>
        <w:t xml:space="preserve"> concerné</w:t>
      </w:r>
    </w:p>
    <w:p w14:paraId="56E2837B" w14:textId="77777777" w:rsidR="00E57763"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Installation d</w:t>
      </w:r>
      <w:r w:rsidR="00B709BE" w:rsidRPr="00FC5803">
        <w:rPr>
          <w:rFonts w:ascii="Aptos" w:hAnsi="Aptos" w:cs="Arial"/>
          <w:b w:val="0"/>
          <w:sz w:val="20"/>
        </w:rPr>
        <w:t xml:space="preserve">’une source </w:t>
      </w:r>
      <w:r w:rsidR="00D86F02" w:rsidRPr="00FC5803">
        <w:rPr>
          <w:rFonts w:ascii="Aptos" w:hAnsi="Aptos" w:cs="Arial"/>
          <w:b w:val="0"/>
          <w:sz w:val="20"/>
        </w:rPr>
        <w:t>en attente</w:t>
      </w:r>
      <w:r w:rsidR="00573F9B" w:rsidRPr="00FC5803">
        <w:rPr>
          <w:rFonts w:ascii="Aptos" w:hAnsi="Aptos" w:cs="Arial"/>
          <w:b w:val="0"/>
          <w:sz w:val="20"/>
        </w:rPr>
        <w:t>,</w:t>
      </w:r>
      <w:r w:rsidRPr="00FC5803">
        <w:rPr>
          <w:rFonts w:ascii="Aptos" w:hAnsi="Aptos" w:cs="Arial"/>
          <w:b w:val="0"/>
          <w:sz w:val="20"/>
        </w:rPr>
        <w:t xml:space="preserve"> dont la capacité permet d’assurer la totalité des besoins de l’établissement pendant </w:t>
      </w:r>
      <w:r w:rsidR="00E57763" w:rsidRPr="00FC5803">
        <w:rPr>
          <w:rFonts w:ascii="Aptos" w:hAnsi="Aptos" w:cs="Arial"/>
          <w:sz w:val="20"/>
        </w:rPr>
        <w:t>72 heures au moins</w:t>
      </w:r>
    </w:p>
    <w:p w14:paraId="4ADAF806" w14:textId="77777777" w:rsidR="00C8617C"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Installation d’un</w:t>
      </w:r>
      <w:r w:rsidR="00D86F02" w:rsidRPr="00FC5803">
        <w:rPr>
          <w:rFonts w:ascii="Aptos" w:hAnsi="Aptos" w:cs="Arial"/>
          <w:b w:val="0"/>
          <w:sz w:val="20"/>
        </w:rPr>
        <w:t>e source de secours</w:t>
      </w:r>
      <w:r w:rsidRPr="00FC5803">
        <w:rPr>
          <w:rFonts w:ascii="Aptos" w:hAnsi="Aptos" w:cs="Arial"/>
          <w:b w:val="0"/>
          <w:sz w:val="20"/>
        </w:rPr>
        <w:t xml:space="preserve">, dont la capacité est calculée pour assurer la totalité des besoins pendant </w:t>
      </w:r>
      <w:r w:rsidRPr="00FC5803">
        <w:rPr>
          <w:rFonts w:ascii="Aptos" w:hAnsi="Aptos" w:cs="Arial"/>
          <w:sz w:val="20"/>
        </w:rPr>
        <w:t>au</w:t>
      </w:r>
      <w:r w:rsidRPr="00FC5803">
        <w:rPr>
          <w:rFonts w:ascii="Aptos" w:hAnsi="Aptos" w:cs="Arial"/>
          <w:b w:val="0"/>
          <w:sz w:val="20"/>
        </w:rPr>
        <w:t xml:space="preserve"> </w:t>
      </w:r>
      <w:r w:rsidRPr="00FC5803">
        <w:rPr>
          <w:rFonts w:ascii="Aptos" w:hAnsi="Aptos" w:cs="Arial"/>
          <w:sz w:val="20"/>
        </w:rPr>
        <w:t>minimum 72 heures.</w:t>
      </w:r>
    </w:p>
    <w:p w14:paraId="4D69DF10" w14:textId="77777777" w:rsidR="00573F9B" w:rsidRPr="00FC5803" w:rsidRDefault="00573F9B" w:rsidP="00573F9B">
      <w:pPr>
        <w:jc w:val="both"/>
        <w:rPr>
          <w:rFonts w:ascii="Aptos" w:hAnsi="Aptos" w:cs="Arial"/>
          <w:b w:val="0"/>
          <w:sz w:val="20"/>
        </w:rPr>
      </w:pPr>
    </w:p>
    <w:p w14:paraId="719F3D54" w14:textId="77777777" w:rsidR="00C8617C" w:rsidRPr="00FC5803" w:rsidRDefault="008B5959" w:rsidP="00573F9B">
      <w:pPr>
        <w:jc w:val="both"/>
        <w:rPr>
          <w:rFonts w:ascii="Aptos" w:hAnsi="Aptos" w:cs="Arial"/>
          <w:b w:val="0"/>
          <w:sz w:val="20"/>
        </w:rPr>
      </w:pPr>
      <w:r w:rsidRPr="00FC5803">
        <w:rPr>
          <w:rFonts w:ascii="Aptos" w:hAnsi="Aptos" w:cs="Arial"/>
          <w:b w:val="0"/>
          <w:sz w:val="20"/>
        </w:rPr>
        <w:t xml:space="preserve">Le candidat tiendra compte des </w:t>
      </w:r>
      <w:r w:rsidR="00A06799" w:rsidRPr="00FC5803">
        <w:rPr>
          <w:rFonts w:ascii="Aptos" w:hAnsi="Aptos" w:cs="Arial"/>
          <w:b w:val="0"/>
          <w:sz w:val="20"/>
        </w:rPr>
        <w:t xml:space="preserve">sources </w:t>
      </w:r>
      <w:r w:rsidRPr="00FC5803">
        <w:rPr>
          <w:rFonts w:ascii="Aptos" w:hAnsi="Aptos" w:cs="Arial"/>
          <w:b w:val="0"/>
          <w:sz w:val="20"/>
        </w:rPr>
        <w:t>existantes m</w:t>
      </w:r>
      <w:r w:rsidR="00573F9B" w:rsidRPr="00FC5803">
        <w:rPr>
          <w:rFonts w:ascii="Aptos" w:hAnsi="Aptos" w:cs="Arial"/>
          <w:b w:val="0"/>
          <w:sz w:val="20"/>
        </w:rPr>
        <w:t xml:space="preserve">ais pourra proposer, </w:t>
      </w:r>
      <w:r w:rsidRPr="00FC5803">
        <w:rPr>
          <w:rFonts w:ascii="Aptos" w:hAnsi="Aptos" w:cs="Arial"/>
          <w:b w:val="0"/>
          <w:sz w:val="20"/>
        </w:rPr>
        <w:t>en fonction des quantités mentionnées à l’article 2, toutes</w:t>
      </w:r>
      <w:r w:rsidR="00A06799" w:rsidRPr="00FC5803">
        <w:rPr>
          <w:rFonts w:ascii="Aptos" w:hAnsi="Aptos" w:cs="Arial"/>
          <w:b w:val="0"/>
          <w:sz w:val="20"/>
        </w:rPr>
        <w:t xml:space="preserve"> modifications de ces capacités y compris sur la nature des sources.</w:t>
      </w:r>
    </w:p>
    <w:p w14:paraId="0500BB87" w14:textId="77777777" w:rsidR="00573F9B" w:rsidRPr="00FC5803" w:rsidRDefault="00573F9B" w:rsidP="00573F9B">
      <w:pPr>
        <w:jc w:val="both"/>
        <w:rPr>
          <w:rFonts w:ascii="Aptos" w:hAnsi="Aptos" w:cs="Arial"/>
          <w:b w:val="0"/>
          <w:sz w:val="20"/>
        </w:rPr>
      </w:pPr>
    </w:p>
    <w:p w14:paraId="0826CED6" w14:textId="77777777" w:rsidR="00C8617C" w:rsidRPr="00FC5803" w:rsidRDefault="00C8617C" w:rsidP="00CB0B55">
      <w:pPr>
        <w:tabs>
          <w:tab w:val="left" w:pos="2127"/>
        </w:tabs>
        <w:jc w:val="both"/>
        <w:rPr>
          <w:rFonts w:ascii="Aptos" w:hAnsi="Aptos" w:cs="Arial"/>
          <w:b w:val="0"/>
          <w:sz w:val="20"/>
        </w:rPr>
      </w:pPr>
    </w:p>
    <w:p w14:paraId="53D9A256" w14:textId="77777777" w:rsidR="00C8617C" w:rsidRPr="00FC5803" w:rsidRDefault="00C8617C" w:rsidP="00877706">
      <w:pPr>
        <w:pStyle w:val="Titre3"/>
        <w:numPr>
          <w:ilvl w:val="2"/>
          <w:numId w:val="8"/>
        </w:numPr>
        <w:rPr>
          <w:rFonts w:ascii="Aptos" w:hAnsi="Aptos" w:cs="Arial"/>
          <w:sz w:val="20"/>
        </w:rPr>
      </w:pPr>
      <w:bookmarkStart w:id="14" w:name="_Toc338168375"/>
      <w:bookmarkStart w:id="15" w:name="_Toc220915060"/>
      <w:r w:rsidRPr="00FC5803">
        <w:rPr>
          <w:rFonts w:ascii="Aptos" w:hAnsi="Aptos" w:cs="Arial"/>
          <w:sz w:val="20"/>
        </w:rPr>
        <w:t>Prescriptions générales</w:t>
      </w:r>
      <w:bookmarkEnd w:id="14"/>
      <w:bookmarkEnd w:id="15"/>
    </w:p>
    <w:p w14:paraId="5F3598BA" w14:textId="77777777" w:rsidR="00C8617C" w:rsidRPr="00FC5803" w:rsidRDefault="00C8617C" w:rsidP="00CB0B55">
      <w:pPr>
        <w:jc w:val="both"/>
        <w:rPr>
          <w:rFonts w:ascii="Aptos" w:hAnsi="Aptos" w:cs="Arial"/>
          <w:b w:val="0"/>
          <w:sz w:val="20"/>
        </w:rPr>
      </w:pPr>
    </w:p>
    <w:p w14:paraId="26310F75" w14:textId="77777777" w:rsidR="00573F9B" w:rsidRPr="00FC5803" w:rsidRDefault="00C8617C" w:rsidP="00573F9B">
      <w:pPr>
        <w:jc w:val="both"/>
        <w:rPr>
          <w:rFonts w:ascii="Aptos" w:hAnsi="Aptos" w:cs="Arial"/>
          <w:b w:val="0"/>
          <w:sz w:val="20"/>
        </w:rPr>
      </w:pPr>
      <w:r w:rsidRPr="00FC5803">
        <w:rPr>
          <w:rFonts w:ascii="Aptos" w:hAnsi="Aptos" w:cs="Arial"/>
          <w:b w:val="0"/>
          <w:sz w:val="20"/>
        </w:rPr>
        <w:t>Les installations de secours entrent automatiquement en fonction dès le moindre défaut sur l</w:t>
      </w:r>
      <w:r w:rsidR="00F17ABA" w:rsidRPr="00FC5803">
        <w:rPr>
          <w:rFonts w:ascii="Aptos" w:hAnsi="Aptos" w:cs="Arial"/>
          <w:b w:val="0"/>
          <w:sz w:val="20"/>
        </w:rPr>
        <w:t xml:space="preserve">a source principale </w:t>
      </w:r>
      <w:r w:rsidRPr="00FC5803">
        <w:rPr>
          <w:rFonts w:ascii="Aptos" w:hAnsi="Aptos" w:cs="Arial"/>
          <w:b w:val="0"/>
          <w:sz w:val="20"/>
        </w:rPr>
        <w:t>et lorsque la pression est inférieure à 7 bars (pression évaporateur principal 9 bars/secours : 7 bars).</w:t>
      </w:r>
      <w:r w:rsidR="00573F9B" w:rsidRPr="00FC5803">
        <w:rPr>
          <w:rFonts w:ascii="Aptos" w:hAnsi="Aptos" w:cs="Arial"/>
          <w:b w:val="0"/>
          <w:sz w:val="20"/>
        </w:rPr>
        <w:t xml:space="preserve"> </w:t>
      </w:r>
    </w:p>
    <w:p w14:paraId="432AC6F5" w14:textId="77777777" w:rsidR="00573F9B" w:rsidRPr="00FC5803" w:rsidRDefault="00573F9B" w:rsidP="00573F9B">
      <w:pPr>
        <w:jc w:val="both"/>
        <w:rPr>
          <w:rFonts w:ascii="Aptos" w:hAnsi="Aptos" w:cs="Arial"/>
          <w:b w:val="0"/>
          <w:sz w:val="20"/>
        </w:rPr>
      </w:pPr>
    </w:p>
    <w:p w14:paraId="5B1F7B78" w14:textId="77777777" w:rsidR="00C8617C" w:rsidRPr="00FC5803" w:rsidRDefault="00573F9B" w:rsidP="00573F9B">
      <w:pPr>
        <w:jc w:val="both"/>
        <w:rPr>
          <w:rFonts w:ascii="Aptos" w:hAnsi="Aptos" w:cs="Arial"/>
          <w:b w:val="0"/>
          <w:sz w:val="20"/>
        </w:rPr>
      </w:pPr>
      <w:r w:rsidRPr="00FC5803">
        <w:rPr>
          <w:rFonts w:ascii="Aptos" w:hAnsi="Aptos" w:cs="Arial"/>
          <w:b w:val="0"/>
          <w:sz w:val="20"/>
        </w:rPr>
        <w:t xml:space="preserve">Un </w:t>
      </w:r>
      <w:r w:rsidR="006E20C3" w:rsidRPr="00FC5803">
        <w:rPr>
          <w:rFonts w:ascii="Aptos" w:hAnsi="Aptos" w:cs="Arial"/>
          <w:b w:val="0"/>
          <w:sz w:val="20"/>
        </w:rPr>
        <w:t>B</w:t>
      </w:r>
      <w:r w:rsidR="00C8617C" w:rsidRPr="00FC5803">
        <w:rPr>
          <w:rFonts w:ascii="Aptos" w:hAnsi="Aptos" w:cs="Arial"/>
          <w:b w:val="0"/>
          <w:sz w:val="20"/>
        </w:rPr>
        <w:t xml:space="preserve">y-pass </w:t>
      </w:r>
      <w:r w:rsidRPr="00FC5803">
        <w:rPr>
          <w:rFonts w:ascii="Aptos" w:hAnsi="Aptos" w:cs="Arial"/>
          <w:b w:val="0"/>
          <w:sz w:val="20"/>
        </w:rPr>
        <w:t>devra être i</w:t>
      </w:r>
      <w:r w:rsidR="006E20C3" w:rsidRPr="00FC5803">
        <w:rPr>
          <w:rFonts w:ascii="Aptos" w:hAnsi="Aptos" w:cs="Arial"/>
          <w:b w:val="0"/>
          <w:sz w:val="20"/>
        </w:rPr>
        <w:t xml:space="preserve">nstallé </w:t>
      </w:r>
      <w:r w:rsidR="00C8617C" w:rsidRPr="00FC5803">
        <w:rPr>
          <w:rFonts w:ascii="Aptos" w:hAnsi="Aptos" w:cs="Arial"/>
          <w:b w:val="0"/>
          <w:sz w:val="20"/>
        </w:rPr>
        <w:t xml:space="preserve">entre </w:t>
      </w:r>
      <w:r w:rsidRPr="00FC5803">
        <w:rPr>
          <w:rFonts w:ascii="Aptos" w:hAnsi="Aptos" w:cs="Arial"/>
          <w:b w:val="0"/>
          <w:sz w:val="20"/>
        </w:rPr>
        <w:t>l’</w:t>
      </w:r>
      <w:r w:rsidR="00C8617C" w:rsidRPr="00FC5803">
        <w:rPr>
          <w:rFonts w:ascii="Aptos" w:hAnsi="Aptos" w:cs="Arial"/>
          <w:b w:val="0"/>
          <w:sz w:val="20"/>
        </w:rPr>
        <w:t xml:space="preserve">évaporateur de secours et </w:t>
      </w:r>
      <w:r w:rsidRPr="00FC5803">
        <w:rPr>
          <w:rFonts w:ascii="Aptos" w:hAnsi="Aptos" w:cs="Arial"/>
          <w:b w:val="0"/>
          <w:sz w:val="20"/>
        </w:rPr>
        <w:t xml:space="preserve">le </w:t>
      </w:r>
      <w:r w:rsidR="00C8617C" w:rsidRPr="00FC5803">
        <w:rPr>
          <w:rFonts w:ascii="Aptos" w:hAnsi="Aptos" w:cs="Arial"/>
          <w:b w:val="0"/>
          <w:sz w:val="20"/>
        </w:rPr>
        <w:t>réseau de distribution pour évaporation de la phase liquide suite augmentation de pression.</w:t>
      </w:r>
    </w:p>
    <w:p w14:paraId="61D09BF5" w14:textId="77777777" w:rsidR="00C8617C" w:rsidRPr="00FC5803" w:rsidRDefault="00C8617C" w:rsidP="00CB0B55">
      <w:pPr>
        <w:jc w:val="both"/>
        <w:rPr>
          <w:rFonts w:ascii="Aptos" w:hAnsi="Aptos" w:cs="Arial"/>
          <w:b w:val="0"/>
          <w:sz w:val="20"/>
        </w:rPr>
      </w:pPr>
    </w:p>
    <w:p w14:paraId="1AFBFF64" w14:textId="77777777" w:rsidR="00C8617C" w:rsidRPr="00FC5803" w:rsidRDefault="00C8617C" w:rsidP="00573F9B">
      <w:pPr>
        <w:jc w:val="both"/>
        <w:rPr>
          <w:rFonts w:ascii="Aptos" w:hAnsi="Aptos" w:cs="Arial"/>
          <w:b w:val="0"/>
          <w:sz w:val="20"/>
        </w:rPr>
      </w:pPr>
      <w:r w:rsidRPr="00FC5803">
        <w:rPr>
          <w:rFonts w:ascii="Aptos" w:hAnsi="Aptos" w:cs="Arial"/>
          <w:b w:val="0"/>
          <w:sz w:val="20"/>
        </w:rPr>
        <w:t>Deux détendeurs (15 b / 7 b) sont installés en</w:t>
      </w:r>
      <w:r w:rsidR="00573F9B" w:rsidRPr="00FC5803">
        <w:rPr>
          <w:rFonts w:ascii="Aptos" w:hAnsi="Aptos" w:cs="Arial"/>
          <w:b w:val="0"/>
          <w:sz w:val="20"/>
        </w:rPr>
        <w:t xml:space="preserve"> by-pass sur les cadres secours</w:t>
      </w:r>
    </w:p>
    <w:p w14:paraId="50815CB2" w14:textId="77777777" w:rsidR="00C8617C" w:rsidRPr="00FC5803" w:rsidRDefault="00C8617C" w:rsidP="00CB0B55">
      <w:pPr>
        <w:jc w:val="both"/>
        <w:rPr>
          <w:rFonts w:ascii="Aptos" w:hAnsi="Aptos" w:cs="Arial"/>
          <w:b w:val="0"/>
          <w:sz w:val="20"/>
        </w:rPr>
      </w:pPr>
    </w:p>
    <w:p w14:paraId="0DCDE971" w14:textId="77777777" w:rsidR="00C8617C" w:rsidRPr="00FC5803" w:rsidRDefault="00C8617C" w:rsidP="00573F9B">
      <w:pPr>
        <w:jc w:val="both"/>
        <w:rPr>
          <w:rFonts w:ascii="Aptos" w:hAnsi="Aptos" w:cs="Arial"/>
          <w:b w:val="0"/>
          <w:sz w:val="20"/>
        </w:rPr>
      </w:pPr>
      <w:r w:rsidRPr="00FC5803">
        <w:rPr>
          <w:rFonts w:ascii="Aptos" w:hAnsi="Aptos" w:cs="Arial"/>
          <w:b w:val="0"/>
          <w:sz w:val="20"/>
        </w:rPr>
        <w:t>Une prise de contrôle sur les stockages d’oxygène liquide doit être prévue pour permettre d’effectuer des analyses</w:t>
      </w:r>
      <w:r w:rsidR="003F27FA" w:rsidRPr="00FC5803">
        <w:rPr>
          <w:rFonts w:ascii="Aptos" w:hAnsi="Aptos" w:cs="Arial"/>
          <w:b w:val="0"/>
          <w:sz w:val="20"/>
        </w:rPr>
        <w:t>.</w:t>
      </w:r>
    </w:p>
    <w:p w14:paraId="2F81402F" w14:textId="77777777" w:rsidR="00C8617C" w:rsidRPr="00FC5803" w:rsidRDefault="00C8617C" w:rsidP="00CB0B55">
      <w:pPr>
        <w:jc w:val="both"/>
        <w:rPr>
          <w:rFonts w:ascii="Aptos" w:hAnsi="Aptos" w:cs="Arial"/>
          <w:b w:val="0"/>
          <w:sz w:val="20"/>
        </w:rPr>
      </w:pPr>
    </w:p>
    <w:p w14:paraId="0C882464" w14:textId="77777777" w:rsidR="00C8617C" w:rsidRPr="00FC5803" w:rsidRDefault="00573F9B" w:rsidP="00573F9B">
      <w:pPr>
        <w:jc w:val="both"/>
        <w:rPr>
          <w:rFonts w:ascii="Aptos" w:hAnsi="Aptos" w:cs="Arial"/>
          <w:b w:val="0"/>
          <w:sz w:val="20"/>
        </w:rPr>
      </w:pPr>
      <w:r w:rsidRPr="00FC5803">
        <w:rPr>
          <w:rFonts w:ascii="Aptos" w:hAnsi="Aptos" w:cs="Arial"/>
          <w:b w:val="0"/>
          <w:sz w:val="20"/>
        </w:rPr>
        <w:t>L</w:t>
      </w:r>
      <w:r w:rsidR="00C8617C" w:rsidRPr="00FC5803">
        <w:rPr>
          <w:rFonts w:ascii="Aptos" w:hAnsi="Aptos" w:cs="Arial"/>
          <w:b w:val="0"/>
          <w:sz w:val="20"/>
        </w:rPr>
        <w:t>es centrales comprennent tous les dispositifs de détente, de contrôle, de coupure et de sécurité nécessaires au bon fonctionnement</w:t>
      </w:r>
      <w:r w:rsidR="003F27FA" w:rsidRPr="00FC5803">
        <w:rPr>
          <w:rFonts w:ascii="Aptos" w:hAnsi="Aptos" w:cs="Arial"/>
          <w:b w:val="0"/>
          <w:sz w:val="20"/>
        </w:rPr>
        <w:t>.</w:t>
      </w:r>
    </w:p>
    <w:p w14:paraId="5DE8D795" w14:textId="77777777" w:rsidR="00C8617C" w:rsidRPr="00FC5803" w:rsidRDefault="00C8617C" w:rsidP="00CB0B55">
      <w:pPr>
        <w:jc w:val="both"/>
        <w:rPr>
          <w:rFonts w:ascii="Aptos" w:hAnsi="Aptos" w:cs="Arial"/>
          <w:b w:val="0"/>
          <w:sz w:val="20"/>
        </w:rPr>
      </w:pPr>
    </w:p>
    <w:p w14:paraId="48A3655E" w14:textId="77777777" w:rsidR="00C8617C" w:rsidRPr="00FC5803" w:rsidRDefault="00C8617C" w:rsidP="00573F9B">
      <w:pPr>
        <w:jc w:val="both"/>
        <w:rPr>
          <w:rFonts w:ascii="Aptos" w:hAnsi="Aptos" w:cs="Arial"/>
          <w:b w:val="0"/>
          <w:sz w:val="20"/>
        </w:rPr>
      </w:pPr>
      <w:r w:rsidRPr="00FC5803">
        <w:rPr>
          <w:rFonts w:ascii="Aptos" w:hAnsi="Aptos" w:cs="Arial"/>
          <w:b w:val="0"/>
          <w:sz w:val="20"/>
        </w:rPr>
        <w:t>Les tableaux de commande doivent être conçus de telle sorte que les détendeurs, soupapes de décharge, capteurs d’alarme et système d’inversion puissent subir des opérations d’entretien sans interruption de l’alimentation du réseau de distribution d’oxygène.</w:t>
      </w:r>
    </w:p>
    <w:p w14:paraId="3F7492C0" w14:textId="77777777" w:rsidR="00C8617C" w:rsidRPr="00FC5803" w:rsidRDefault="006E20C3" w:rsidP="00CB0B55">
      <w:pPr>
        <w:ind w:firstLine="708"/>
        <w:jc w:val="both"/>
        <w:rPr>
          <w:rFonts w:ascii="Aptos" w:hAnsi="Aptos" w:cs="Arial"/>
          <w:b w:val="0"/>
          <w:sz w:val="20"/>
        </w:rPr>
      </w:pPr>
      <w:r w:rsidRPr="00FC5803">
        <w:rPr>
          <w:rFonts w:ascii="Aptos" w:hAnsi="Aptos" w:cs="Arial"/>
          <w:b w:val="0"/>
          <w:sz w:val="20"/>
        </w:rPr>
        <w:tab/>
      </w:r>
    </w:p>
    <w:p w14:paraId="762EB427" w14:textId="77777777" w:rsidR="00C8617C" w:rsidRPr="00FC5803" w:rsidRDefault="00C8617C" w:rsidP="00573F9B">
      <w:pPr>
        <w:jc w:val="both"/>
        <w:rPr>
          <w:rFonts w:ascii="Aptos" w:hAnsi="Aptos" w:cs="Arial"/>
          <w:b w:val="0"/>
          <w:sz w:val="20"/>
        </w:rPr>
      </w:pPr>
      <w:r w:rsidRPr="00FC5803">
        <w:rPr>
          <w:rFonts w:ascii="Aptos" w:hAnsi="Aptos" w:cs="Arial"/>
          <w:b w:val="0"/>
          <w:sz w:val="20"/>
        </w:rPr>
        <w:t>En outre, le titulaire a à sa charge :</w:t>
      </w:r>
    </w:p>
    <w:p w14:paraId="78C2254A" w14:textId="77777777" w:rsidR="00E57763"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Les opérations de manutention, la fixation des équipements, le raccordement des ins</w:t>
      </w:r>
      <w:r w:rsidR="00573F9B" w:rsidRPr="00FC5803">
        <w:rPr>
          <w:rFonts w:ascii="Aptos" w:hAnsi="Aptos" w:cs="Arial"/>
          <w:b w:val="0"/>
          <w:sz w:val="20"/>
        </w:rPr>
        <w:t>tallations sur les attentes</w:t>
      </w:r>
    </w:p>
    <w:p w14:paraId="4B1D8217" w14:textId="77777777" w:rsidR="00E57763"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Le transport et la manutention des cadres de secours pendant la durée du marché,</w:t>
      </w:r>
    </w:p>
    <w:p w14:paraId="46149016" w14:textId="77777777" w:rsidR="00E57763"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La fourniture des armoires électriques de protection, de commande et de contrôle des équipements et</w:t>
      </w:r>
      <w:r w:rsidR="00573F9B" w:rsidRPr="00FC5803">
        <w:rPr>
          <w:rFonts w:ascii="Aptos" w:hAnsi="Aptos" w:cs="Arial"/>
          <w:b w:val="0"/>
          <w:sz w:val="20"/>
        </w:rPr>
        <w:t xml:space="preserve"> leur raccordement aux attentes</w:t>
      </w:r>
    </w:p>
    <w:p w14:paraId="1DE86CC4" w14:textId="77777777" w:rsidR="00E57763"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Les protections mécaniques directemen</w:t>
      </w:r>
      <w:r w:rsidR="00573F9B" w:rsidRPr="00FC5803">
        <w:rPr>
          <w:rFonts w:ascii="Aptos" w:hAnsi="Aptos" w:cs="Arial"/>
          <w:b w:val="0"/>
          <w:sz w:val="20"/>
        </w:rPr>
        <w:t>t liées à l’usage des matériels</w:t>
      </w:r>
    </w:p>
    <w:p w14:paraId="78A16DB2" w14:textId="77777777" w:rsidR="00C8617C"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Le marquage des réservoirs sur plaque constructeur indiquant :</w:t>
      </w:r>
    </w:p>
    <w:p w14:paraId="63FA4557" w14:textId="77777777" w:rsidR="00C8617C" w:rsidRPr="00FC5803" w:rsidRDefault="00C8617C" w:rsidP="00877706">
      <w:pPr>
        <w:numPr>
          <w:ilvl w:val="1"/>
          <w:numId w:val="3"/>
        </w:numPr>
        <w:jc w:val="both"/>
        <w:rPr>
          <w:rFonts w:ascii="Aptos" w:hAnsi="Aptos" w:cs="Arial"/>
          <w:b w:val="0"/>
          <w:i/>
          <w:sz w:val="20"/>
        </w:rPr>
      </w:pPr>
      <w:r w:rsidRPr="00FC5803">
        <w:rPr>
          <w:rFonts w:ascii="Aptos" w:hAnsi="Aptos" w:cs="Arial"/>
          <w:b w:val="0"/>
          <w:i/>
          <w:sz w:val="20"/>
        </w:rPr>
        <w:t>Le type</w:t>
      </w:r>
    </w:p>
    <w:p w14:paraId="1343083B" w14:textId="77777777" w:rsidR="00C8617C" w:rsidRPr="00FC5803" w:rsidRDefault="00C8617C" w:rsidP="00877706">
      <w:pPr>
        <w:numPr>
          <w:ilvl w:val="1"/>
          <w:numId w:val="3"/>
        </w:numPr>
        <w:jc w:val="both"/>
        <w:rPr>
          <w:rFonts w:ascii="Aptos" w:hAnsi="Aptos" w:cs="Arial"/>
          <w:b w:val="0"/>
          <w:i/>
          <w:sz w:val="20"/>
        </w:rPr>
      </w:pPr>
      <w:r w:rsidRPr="00FC5803">
        <w:rPr>
          <w:rFonts w:ascii="Aptos" w:hAnsi="Aptos" w:cs="Arial"/>
          <w:b w:val="0"/>
          <w:i/>
          <w:sz w:val="20"/>
        </w:rPr>
        <w:t>La température de service,</w:t>
      </w:r>
    </w:p>
    <w:p w14:paraId="0D9F68F3" w14:textId="77777777" w:rsidR="00C8617C" w:rsidRPr="00FC5803" w:rsidRDefault="00C8617C" w:rsidP="00877706">
      <w:pPr>
        <w:numPr>
          <w:ilvl w:val="1"/>
          <w:numId w:val="3"/>
        </w:numPr>
        <w:jc w:val="both"/>
        <w:rPr>
          <w:rFonts w:ascii="Aptos" w:hAnsi="Aptos" w:cs="Arial"/>
          <w:b w:val="0"/>
          <w:i/>
          <w:sz w:val="20"/>
        </w:rPr>
      </w:pPr>
      <w:r w:rsidRPr="00FC5803">
        <w:rPr>
          <w:rFonts w:ascii="Aptos" w:hAnsi="Aptos" w:cs="Arial"/>
          <w:b w:val="0"/>
          <w:i/>
          <w:sz w:val="20"/>
        </w:rPr>
        <w:lastRenderedPageBreak/>
        <w:t>La pression inter-parois,</w:t>
      </w:r>
    </w:p>
    <w:p w14:paraId="3789D784" w14:textId="77777777" w:rsidR="00C8617C" w:rsidRPr="00FC5803" w:rsidRDefault="00C8617C" w:rsidP="00877706">
      <w:pPr>
        <w:numPr>
          <w:ilvl w:val="1"/>
          <w:numId w:val="3"/>
        </w:numPr>
        <w:jc w:val="both"/>
        <w:rPr>
          <w:rFonts w:ascii="Aptos" w:hAnsi="Aptos" w:cs="Arial"/>
          <w:b w:val="0"/>
          <w:i/>
          <w:sz w:val="20"/>
        </w:rPr>
      </w:pPr>
      <w:r w:rsidRPr="00FC5803">
        <w:rPr>
          <w:rFonts w:ascii="Aptos" w:hAnsi="Aptos" w:cs="Arial"/>
          <w:b w:val="0"/>
          <w:i/>
          <w:sz w:val="20"/>
        </w:rPr>
        <w:t>Le volume (capacité intérieure),</w:t>
      </w:r>
    </w:p>
    <w:p w14:paraId="3E1DC75C" w14:textId="77777777" w:rsidR="00C8617C" w:rsidRPr="00FC5803" w:rsidRDefault="00C8617C" w:rsidP="00877706">
      <w:pPr>
        <w:numPr>
          <w:ilvl w:val="1"/>
          <w:numId w:val="3"/>
        </w:numPr>
        <w:jc w:val="both"/>
        <w:rPr>
          <w:rFonts w:ascii="Aptos" w:hAnsi="Aptos" w:cs="Arial"/>
          <w:b w:val="0"/>
          <w:i/>
          <w:sz w:val="20"/>
        </w:rPr>
      </w:pPr>
      <w:r w:rsidRPr="00FC5803">
        <w:rPr>
          <w:rFonts w:ascii="Aptos" w:hAnsi="Aptos" w:cs="Arial"/>
          <w:b w:val="0"/>
          <w:i/>
          <w:sz w:val="20"/>
        </w:rPr>
        <w:t>La date de première épreuve.</w:t>
      </w:r>
    </w:p>
    <w:p w14:paraId="1775D730" w14:textId="77777777" w:rsidR="00573F9B"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 xml:space="preserve">La peinture et la signalisation des réseaux, équipements, réservoirs aux couleurs normalisées </w:t>
      </w:r>
    </w:p>
    <w:p w14:paraId="1ECCF9D9" w14:textId="77777777" w:rsidR="00E57763"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L’affi</w:t>
      </w:r>
      <w:r w:rsidR="00E57763" w:rsidRPr="00FC5803">
        <w:rPr>
          <w:rFonts w:ascii="Aptos" w:hAnsi="Aptos" w:cs="Arial"/>
          <w:b w:val="0"/>
          <w:sz w:val="20"/>
        </w:rPr>
        <w:t>chage des consignes de sécurité</w:t>
      </w:r>
    </w:p>
    <w:p w14:paraId="3899B028" w14:textId="77777777" w:rsidR="00E57763" w:rsidRPr="00FC5803" w:rsidRDefault="00C8617C" w:rsidP="00877706">
      <w:pPr>
        <w:numPr>
          <w:ilvl w:val="0"/>
          <w:numId w:val="2"/>
        </w:numPr>
        <w:jc w:val="both"/>
        <w:rPr>
          <w:rFonts w:ascii="Aptos" w:hAnsi="Aptos" w:cs="Arial"/>
          <w:b w:val="0"/>
          <w:sz w:val="20"/>
        </w:rPr>
      </w:pPr>
      <w:r w:rsidRPr="00FC5803">
        <w:rPr>
          <w:rFonts w:ascii="Aptos" w:hAnsi="Aptos" w:cs="Arial"/>
          <w:b w:val="0"/>
          <w:sz w:val="20"/>
        </w:rPr>
        <w:t>L’évacuation des déchets, emballages ...</w:t>
      </w:r>
    </w:p>
    <w:p w14:paraId="7B07BC74" w14:textId="77777777" w:rsidR="00C8617C" w:rsidRPr="00FC5803" w:rsidRDefault="00573F9B" w:rsidP="00877706">
      <w:pPr>
        <w:numPr>
          <w:ilvl w:val="0"/>
          <w:numId w:val="2"/>
        </w:numPr>
        <w:jc w:val="both"/>
        <w:rPr>
          <w:rFonts w:ascii="Aptos" w:hAnsi="Aptos" w:cs="Arial"/>
          <w:b w:val="0"/>
          <w:sz w:val="20"/>
        </w:rPr>
      </w:pPr>
      <w:r w:rsidRPr="00FC5803">
        <w:rPr>
          <w:rFonts w:ascii="Aptos" w:hAnsi="Aptos" w:cs="Arial"/>
          <w:b w:val="0"/>
          <w:sz w:val="20"/>
        </w:rPr>
        <w:t>L</w:t>
      </w:r>
      <w:r w:rsidR="00C8617C" w:rsidRPr="00FC5803">
        <w:rPr>
          <w:rFonts w:ascii="Aptos" w:hAnsi="Aptos" w:cs="Arial"/>
          <w:b w:val="0"/>
          <w:sz w:val="20"/>
        </w:rPr>
        <w:t>es essais et réglages des installations,</w:t>
      </w:r>
    </w:p>
    <w:p w14:paraId="72D5AABE" w14:textId="77777777" w:rsidR="00C8617C" w:rsidRPr="00FC5803" w:rsidRDefault="00C8617C" w:rsidP="00CB0B55">
      <w:pPr>
        <w:jc w:val="both"/>
        <w:rPr>
          <w:rFonts w:ascii="Aptos" w:hAnsi="Aptos" w:cs="Arial"/>
          <w:b w:val="0"/>
          <w:sz w:val="20"/>
        </w:rPr>
      </w:pPr>
    </w:p>
    <w:p w14:paraId="0A043DED" w14:textId="77777777" w:rsidR="00C8617C" w:rsidRPr="00FC5803" w:rsidRDefault="00C8617C" w:rsidP="00CB0B55">
      <w:pPr>
        <w:jc w:val="both"/>
        <w:rPr>
          <w:rFonts w:ascii="Aptos" w:hAnsi="Aptos" w:cs="Arial"/>
          <w:b w:val="0"/>
          <w:sz w:val="20"/>
        </w:rPr>
      </w:pPr>
    </w:p>
    <w:p w14:paraId="5FC86D29" w14:textId="77777777" w:rsidR="00C8617C" w:rsidRPr="00FC5803" w:rsidRDefault="00C8617C" w:rsidP="00877706">
      <w:pPr>
        <w:pStyle w:val="Titre3"/>
        <w:numPr>
          <w:ilvl w:val="2"/>
          <w:numId w:val="8"/>
        </w:numPr>
        <w:rPr>
          <w:rFonts w:ascii="Aptos" w:hAnsi="Aptos" w:cs="Arial"/>
          <w:sz w:val="20"/>
        </w:rPr>
      </w:pPr>
      <w:bookmarkStart w:id="16" w:name="_Toc338168376"/>
      <w:bookmarkStart w:id="17" w:name="_Toc220915061"/>
      <w:r w:rsidRPr="00FC5803">
        <w:rPr>
          <w:rFonts w:ascii="Aptos" w:hAnsi="Aptos" w:cs="Arial"/>
          <w:sz w:val="20"/>
        </w:rPr>
        <w:t>Tableau de signalisation</w:t>
      </w:r>
      <w:bookmarkEnd w:id="16"/>
      <w:bookmarkEnd w:id="17"/>
    </w:p>
    <w:p w14:paraId="2710A359" w14:textId="77777777" w:rsidR="00C8617C" w:rsidRPr="00FC5803" w:rsidRDefault="00C8617C" w:rsidP="00CB0B55">
      <w:pPr>
        <w:jc w:val="both"/>
        <w:rPr>
          <w:rFonts w:ascii="Aptos" w:hAnsi="Aptos" w:cs="Arial"/>
          <w:b w:val="0"/>
          <w:sz w:val="20"/>
        </w:rPr>
      </w:pPr>
    </w:p>
    <w:p w14:paraId="445764EC" w14:textId="77777777" w:rsidR="00E57763" w:rsidRPr="00FC5803" w:rsidRDefault="00C8617C" w:rsidP="00E57763">
      <w:pPr>
        <w:jc w:val="both"/>
        <w:rPr>
          <w:rFonts w:ascii="Aptos" w:hAnsi="Aptos" w:cs="Arial"/>
          <w:b w:val="0"/>
          <w:sz w:val="20"/>
        </w:rPr>
      </w:pPr>
      <w:r w:rsidRPr="00FC5803">
        <w:rPr>
          <w:rFonts w:ascii="Aptos" w:hAnsi="Aptos" w:cs="Arial"/>
          <w:b w:val="0"/>
          <w:sz w:val="20"/>
        </w:rPr>
        <w:t xml:space="preserve">Localement, et sur chaque </w:t>
      </w:r>
      <w:r w:rsidR="00AE0D47" w:rsidRPr="00FC5803">
        <w:rPr>
          <w:rFonts w:ascii="Aptos" w:hAnsi="Aptos" w:cs="Arial"/>
          <w:b w:val="0"/>
          <w:sz w:val="20"/>
        </w:rPr>
        <w:t xml:space="preserve">source (principale, attente et </w:t>
      </w:r>
      <w:r w:rsidRPr="00FC5803">
        <w:rPr>
          <w:rFonts w:ascii="Aptos" w:hAnsi="Aptos" w:cs="Arial"/>
          <w:b w:val="0"/>
          <w:sz w:val="20"/>
        </w:rPr>
        <w:t>secours)</w:t>
      </w:r>
      <w:r w:rsidR="000C7C9A" w:rsidRPr="00FC5803">
        <w:rPr>
          <w:rFonts w:ascii="Aptos" w:hAnsi="Aptos" w:cs="Arial"/>
          <w:b w:val="0"/>
          <w:sz w:val="20"/>
        </w:rPr>
        <w:t>,</w:t>
      </w:r>
      <w:r w:rsidRPr="00FC5803">
        <w:rPr>
          <w:rFonts w:ascii="Aptos" w:hAnsi="Aptos" w:cs="Arial"/>
          <w:b w:val="0"/>
          <w:sz w:val="20"/>
        </w:rPr>
        <w:t xml:space="preserve"> un tableau de signalisation avec batterie de secours permet de visualiser</w:t>
      </w:r>
      <w:r w:rsidR="003F27FA" w:rsidRPr="00FC5803">
        <w:rPr>
          <w:rFonts w:ascii="Aptos" w:hAnsi="Aptos" w:cs="Arial"/>
          <w:b w:val="0"/>
          <w:sz w:val="20"/>
        </w:rPr>
        <w:t xml:space="preserve"> à minima</w:t>
      </w:r>
      <w:r w:rsidRPr="00FC5803">
        <w:rPr>
          <w:rFonts w:ascii="Aptos" w:hAnsi="Aptos" w:cs="Arial"/>
          <w:b w:val="0"/>
          <w:sz w:val="20"/>
        </w:rPr>
        <w:t xml:space="preserve"> les alarmes suivantes :</w:t>
      </w:r>
    </w:p>
    <w:p w14:paraId="67C79889" w14:textId="77777777" w:rsidR="00E57763" w:rsidRPr="00FC5803" w:rsidRDefault="00E57763" w:rsidP="00877706">
      <w:pPr>
        <w:numPr>
          <w:ilvl w:val="0"/>
          <w:numId w:val="11"/>
        </w:numPr>
        <w:jc w:val="both"/>
        <w:rPr>
          <w:rFonts w:ascii="Aptos" w:hAnsi="Aptos" w:cs="Arial"/>
          <w:b w:val="0"/>
          <w:sz w:val="20"/>
        </w:rPr>
      </w:pPr>
      <w:r w:rsidRPr="00FC5803">
        <w:rPr>
          <w:rFonts w:ascii="Aptos" w:hAnsi="Aptos" w:cs="Arial"/>
          <w:b w:val="0"/>
          <w:sz w:val="20"/>
        </w:rPr>
        <w:t xml:space="preserve">Les pressions hautes et basses </w:t>
      </w:r>
    </w:p>
    <w:p w14:paraId="6F33A1B3" w14:textId="77777777" w:rsidR="00E57763" w:rsidRPr="00FC5803" w:rsidRDefault="00E57763" w:rsidP="00877706">
      <w:pPr>
        <w:numPr>
          <w:ilvl w:val="0"/>
          <w:numId w:val="11"/>
        </w:numPr>
        <w:jc w:val="both"/>
        <w:rPr>
          <w:rFonts w:ascii="Aptos" w:hAnsi="Aptos" w:cs="Arial"/>
          <w:b w:val="0"/>
          <w:sz w:val="20"/>
        </w:rPr>
      </w:pPr>
      <w:r w:rsidRPr="00FC5803">
        <w:rPr>
          <w:rFonts w:ascii="Aptos" w:hAnsi="Aptos" w:cs="Arial"/>
          <w:b w:val="0"/>
          <w:sz w:val="20"/>
        </w:rPr>
        <w:t xml:space="preserve">Les niveaux </w:t>
      </w:r>
      <w:r w:rsidR="00C8617C" w:rsidRPr="00FC5803">
        <w:rPr>
          <w:rFonts w:ascii="Aptos" w:hAnsi="Aptos" w:cs="Arial"/>
          <w:b w:val="0"/>
          <w:sz w:val="20"/>
        </w:rPr>
        <w:t xml:space="preserve">de fluide (minimum à 30% </w:t>
      </w:r>
      <w:r w:rsidR="00AE0D47" w:rsidRPr="00FC5803">
        <w:rPr>
          <w:rFonts w:ascii="Aptos" w:hAnsi="Aptos" w:cs="Arial"/>
          <w:b w:val="0"/>
          <w:sz w:val="20"/>
        </w:rPr>
        <w:t>la source principale</w:t>
      </w:r>
      <w:r w:rsidR="00C8617C" w:rsidRPr="00FC5803">
        <w:rPr>
          <w:rFonts w:ascii="Aptos" w:hAnsi="Aptos" w:cs="Arial"/>
          <w:b w:val="0"/>
          <w:sz w:val="20"/>
        </w:rPr>
        <w:t xml:space="preserve">, et </w:t>
      </w:r>
      <w:r w:rsidR="00C42D02" w:rsidRPr="00FC5803">
        <w:rPr>
          <w:rFonts w:ascii="Aptos" w:hAnsi="Aptos" w:cs="Arial"/>
          <w:b w:val="0"/>
          <w:sz w:val="20"/>
        </w:rPr>
        <w:t>5</w:t>
      </w:r>
      <w:r w:rsidR="00C8617C" w:rsidRPr="00FC5803">
        <w:rPr>
          <w:rFonts w:ascii="Aptos" w:hAnsi="Aptos" w:cs="Arial"/>
          <w:b w:val="0"/>
          <w:sz w:val="20"/>
        </w:rPr>
        <w:t xml:space="preserve">0 % pour </w:t>
      </w:r>
      <w:r w:rsidRPr="00FC5803">
        <w:rPr>
          <w:rFonts w:ascii="Aptos" w:hAnsi="Aptos" w:cs="Arial"/>
          <w:b w:val="0"/>
          <w:sz w:val="20"/>
        </w:rPr>
        <w:t>la source en attente</w:t>
      </w:r>
      <w:r w:rsidR="003F27FA" w:rsidRPr="00FC5803">
        <w:rPr>
          <w:rFonts w:ascii="Aptos" w:hAnsi="Aptos" w:cs="Arial"/>
          <w:b w:val="0"/>
          <w:sz w:val="20"/>
        </w:rPr>
        <w:t>)</w:t>
      </w:r>
    </w:p>
    <w:p w14:paraId="2ACF3961" w14:textId="77777777" w:rsidR="00E57763" w:rsidRPr="00FC5803" w:rsidRDefault="00573F9B" w:rsidP="00877706">
      <w:pPr>
        <w:numPr>
          <w:ilvl w:val="0"/>
          <w:numId w:val="11"/>
        </w:numPr>
        <w:jc w:val="both"/>
        <w:rPr>
          <w:rFonts w:ascii="Aptos" w:hAnsi="Aptos" w:cs="Arial"/>
          <w:b w:val="0"/>
          <w:sz w:val="20"/>
        </w:rPr>
      </w:pPr>
      <w:r w:rsidRPr="00FC5803">
        <w:rPr>
          <w:rFonts w:ascii="Aptos" w:hAnsi="Aptos" w:cs="Arial"/>
          <w:b w:val="0"/>
          <w:sz w:val="20"/>
        </w:rPr>
        <w:t>L</w:t>
      </w:r>
      <w:r w:rsidR="008C0DDA" w:rsidRPr="00FC5803">
        <w:rPr>
          <w:rFonts w:ascii="Aptos" w:hAnsi="Aptos" w:cs="Arial"/>
          <w:b w:val="0"/>
          <w:sz w:val="20"/>
        </w:rPr>
        <w:t>e basculement sur la source en attente</w:t>
      </w:r>
    </w:p>
    <w:p w14:paraId="6AD900B3" w14:textId="77777777" w:rsidR="00C8617C" w:rsidRPr="00FC5803" w:rsidRDefault="00573F9B" w:rsidP="00877706">
      <w:pPr>
        <w:numPr>
          <w:ilvl w:val="0"/>
          <w:numId w:val="11"/>
        </w:numPr>
        <w:jc w:val="both"/>
        <w:rPr>
          <w:rFonts w:ascii="Aptos" w:hAnsi="Aptos" w:cs="Arial"/>
          <w:b w:val="0"/>
          <w:sz w:val="20"/>
        </w:rPr>
      </w:pPr>
      <w:r w:rsidRPr="00FC5803">
        <w:rPr>
          <w:rFonts w:ascii="Aptos" w:hAnsi="Aptos" w:cs="Arial"/>
          <w:b w:val="0"/>
          <w:sz w:val="20"/>
        </w:rPr>
        <w:t>Le</w:t>
      </w:r>
      <w:r w:rsidR="008C0DDA" w:rsidRPr="00FC5803">
        <w:rPr>
          <w:rFonts w:ascii="Aptos" w:hAnsi="Aptos" w:cs="Arial"/>
          <w:b w:val="0"/>
          <w:sz w:val="20"/>
        </w:rPr>
        <w:t xml:space="preserve"> basculement sur la source de secours</w:t>
      </w:r>
    </w:p>
    <w:p w14:paraId="21FCB14A" w14:textId="77777777" w:rsidR="008C0DDA" w:rsidRPr="00FC5803" w:rsidRDefault="008C0DDA" w:rsidP="00CB0B55">
      <w:pPr>
        <w:ind w:left="1080"/>
        <w:rPr>
          <w:rFonts w:ascii="Aptos" w:hAnsi="Aptos" w:cs="Arial"/>
          <w:b w:val="0"/>
          <w:sz w:val="20"/>
        </w:rPr>
      </w:pPr>
    </w:p>
    <w:p w14:paraId="762A2AD6" w14:textId="77777777" w:rsidR="00C8617C" w:rsidRPr="00FC5803" w:rsidRDefault="00C8617C" w:rsidP="00573F9B">
      <w:pPr>
        <w:pStyle w:val="Retraitcorpsdetexte3"/>
        <w:ind w:firstLine="0"/>
        <w:rPr>
          <w:rFonts w:ascii="Aptos" w:hAnsi="Aptos" w:cs="Arial"/>
          <w:sz w:val="20"/>
        </w:rPr>
      </w:pPr>
      <w:r w:rsidRPr="00FC5803">
        <w:rPr>
          <w:rFonts w:ascii="Aptos" w:hAnsi="Aptos" w:cs="Arial"/>
          <w:sz w:val="20"/>
        </w:rPr>
        <w:t>Ces alarmes devront être raccordées aux centrales d’alarmes existantes sur les sites</w:t>
      </w:r>
      <w:r w:rsidR="00F17ABA" w:rsidRPr="00FC5803">
        <w:rPr>
          <w:rFonts w:ascii="Aptos" w:hAnsi="Aptos" w:cs="Arial"/>
          <w:sz w:val="20"/>
        </w:rPr>
        <w:t xml:space="preserve"> concernés</w:t>
      </w:r>
      <w:r w:rsidRPr="00FC5803">
        <w:rPr>
          <w:rFonts w:ascii="Aptos" w:hAnsi="Aptos" w:cs="Arial"/>
          <w:sz w:val="20"/>
        </w:rPr>
        <w:t>.</w:t>
      </w:r>
    </w:p>
    <w:p w14:paraId="4ABA5478" w14:textId="77777777" w:rsidR="00C8617C" w:rsidRPr="00FC5803" w:rsidRDefault="00C8617C" w:rsidP="00CB0B55">
      <w:pPr>
        <w:ind w:firstLine="708"/>
        <w:jc w:val="both"/>
        <w:rPr>
          <w:rFonts w:ascii="Aptos" w:hAnsi="Aptos" w:cs="Arial"/>
          <w:b w:val="0"/>
          <w:sz w:val="20"/>
        </w:rPr>
      </w:pPr>
    </w:p>
    <w:p w14:paraId="69475BD4" w14:textId="77777777" w:rsidR="00C8617C" w:rsidRPr="00FC5803" w:rsidRDefault="00C8617C" w:rsidP="00CB0B55">
      <w:pPr>
        <w:ind w:firstLine="708"/>
        <w:jc w:val="both"/>
        <w:rPr>
          <w:rFonts w:ascii="Aptos" w:hAnsi="Aptos" w:cs="Arial"/>
          <w:b w:val="0"/>
          <w:sz w:val="20"/>
        </w:rPr>
      </w:pPr>
    </w:p>
    <w:p w14:paraId="719AC4DB" w14:textId="77777777" w:rsidR="00C8617C" w:rsidRPr="00FC5803" w:rsidRDefault="00F90B73" w:rsidP="0D4F4F34">
      <w:pPr>
        <w:pStyle w:val="Titre3"/>
        <w:numPr>
          <w:ilvl w:val="2"/>
          <w:numId w:val="8"/>
        </w:numPr>
        <w:rPr>
          <w:rFonts w:ascii="Aptos" w:hAnsi="Aptos" w:cs="Arial"/>
          <w:sz w:val="20"/>
        </w:rPr>
      </w:pPr>
      <w:bookmarkStart w:id="18" w:name="_Toc338168377"/>
      <w:bookmarkStart w:id="19" w:name="_Toc220915062"/>
      <w:r w:rsidRPr="00FC5803">
        <w:rPr>
          <w:rFonts w:ascii="Aptos" w:hAnsi="Aptos" w:cs="Arial"/>
          <w:sz w:val="20"/>
        </w:rPr>
        <w:t xml:space="preserve">Option </w:t>
      </w:r>
      <w:r w:rsidR="00C8617C" w:rsidRPr="00FC5803">
        <w:rPr>
          <w:rFonts w:ascii="Aptos" w:hAnsi="Aptos" w:cs="Arial"/>
          <w:sz w:val="20"/>
        </w:rPr>
        <w:t>Système de télé</w:t>
      </w:r>
      <w:r w:rsidRPr="00FC5803">
        <w:rPr>
          <w:rFonts w:ascii="Aptos" w:hAnsi="Aptos" w:cs="Arial"/>
          <w:sz w:val="20"/>
        </w:rPr>
        <w:t>gestion</w:t>
      </w:r>
      <w:bookmarkEnd w:id="18"/>
      <w:bookmarkEnd w:id="19"/>
    </w:p>
    <w:p w14:paraId="597EF487" w14:textId="77777777" w:rsidR="00573F9B" w:rsidRPr="00FC5803" w:rsidRDefault="00573F9B" w:rsidP="00CB0B55">
      <w:pPr>
        <w:jc w:val="both"/>
        <w:rPr>
          <w:rFonts w:ascii="Aptos" w:hAnsi="Aptos" w:cs="Arial"/>
          <w:b w:val="0"/>
          <w:sz w:val="20"/>
        </w:rPr>
      </w:pPr>
    </w:p>
    <w:p w14:paraId="7677B954" w14:textId="77777777" w:rsidR="00712113" w:rsidRPr="00FC5803" w:rsidRDefault="00C8617C" w:rsidP="00CB0B55">
      <w:pPr>
        <w:jc w:val="both"/>
        <w:rPr>
          <w:rFonts w:ascii="Aptos" w:hAnsi="Aptos" w:cs="Arial"/>
          <w:b w:val="0"/>
          <w:sz w:val="20"/>
        </w:rPr>
      </w:pPr>
      <w:r w:rsidRPr="00FC5803">
        <w:rPr>
          <w:rFonts w:ascii="Aptos" w:hAnsi="Aptos" w:cs="Arial"/>
          <w:b w:val="0"/>
          <w:sz w:val="20"/>
        </w:rPr>
        <w:t xml:space="preserve">Le titulaire proposera l’installation sur chaque centrale </w:t>
      </w:r>
      <w:r w:rsidR="00F90B73" w:rsidRPr="00FC5803">
        <w:rPr>
          <w:rFonts w:ascii="Aptos" w:hAnsi="Aptos" w:cs="Arial"/>
          <w:b w:val="0"/>
          <w:sz w:val="20"/>
        </w:rPr>
        <w:t>d’un</w:t>
      </w:r>
      <w:r w:rsidR="000C7C9A" w:rsidRPr="00FC5803">
        <w:rPr>
          <w:rFonts w:ascii="Aptos" w:hAnsi="Aptos" w:cs="Arial"/>
          <w:b w:val="0"/>
          <w:sz w:val="20"/>
        </w:rPr>
        <w:t xml:space="preserve"> système de télégestion</w:t>
      </w:r>
      <w:r w:rsidRPr="00FC5803">
        <w:rPr>
          <w:rFonts w:ascii="Aptos" w:hAnsi="Aptos" w:cs="Arial"/>
          <w:b w:val="0"/>
          <w:sz w:val="20"/>
        </w:rPr>
        <w:t xml:space="preserve"> perm</w:t>
      </w:r>
      <w:r w:rsidR="00CB709D" w:rsidRPr="00FC5803">
        <w:rPr>
          <w:rFonts w:ascii="Aptos" w:hAnsi="Aptos" w:cs="Arial"/>
          <w:b w:val="0"/>
          <w:sz w:val="20"/>
        </w:rPr>
        <w:t>ettant de réaliser à distance l</w:t>
      </w:r>
      <w:r w:rsidR="00B709BE" w:rsidRPr="00FC5803">
        <w:rPr>
          <w:rFonts w:ascii="Aptos" w:hAnsi="Aptos" w:cs="Arial"/>
          <w:b w:val="0"/>
          <w:sz w:val="20"/>
        </w:rPr>
        <w:t>e</w:t>
      </w:r>
      <w:r w:rsidRPr="00FC5803">
        <w:rPr>
          <w:rFonts w:ascii="Aptos" w:hAnsi="Aptos" w:cs="Arial"/>
          <w:b w:val="0"/>
          <w:sz w:val="20"/>
        </w:rPr>
        <w:t xml:space="preserve"> suivi des niveaux de stocks et le déclench</w:t>
      </w:r>
      <w:r w:rsidR="008A5E21" w:rsidRPr="00FC5803">
        <w:rPr>
          <w:rFonts w:ascii="Aptos" w:hAnsi="Aptos" w:cs="Arial"/>
          <w:b w:val="0"/>
          <w:sz w:val="20"/>
        </w:rPr>
        <w:t>ement de la livraison d’oxygène.</w:t>
      </w:r>
    </w:p>
    <w:p w14:paraId="6A0DC6FF" w14:textId="77777777" w:rsidR="008A5E21" w:rsidRPr="00FC5803" w:rsidRDefault="008A5E21" w:rsidP="00CB0B55">
      <w:pPr>
        <w:jc w:val="both"/>
        <w:rPr>
          <w:rFonts w:ascii="Aptos" w:hAnsi="Aptos" w:cs="Arial"/>
          <w:b w:val="0"/>
          <w:sz w:val="20"/>
        </w:rPr>
      </w:pPr>
      <w:r w:rsidRPr="00FC5803">
        <w:rPr>
          <w:rFonts w:ascii="Aptos" w:hAnsi="Aptos" w:cs="Arial"/>
          <w:b w:val="0"/>
          <w:sz w:val="20"/>
        </w:rPr>
        <w:t>Le titulaire devra spécifier les modalités de déclenchement de la livraison (sur seuil de déclenchement fixe, en fonction de l’évolution de la consommation...)</w:t>
      </w:r>
    </w:p>
    <w:p w14:paraId="2D980BAA" w14:textId="77777777" w:rsidR="00573F9B" w:rsidRPr="00FC5803" w:rsidRDefault="00573F9B" w:rsidP="00573F9B">
      <w:pPr>
        <w:jc w:val="both"/>
        <w:rPr>
          <w:rFonts w:ascii="Aptos" w:hAnsi="Aptos" w:cs="Arial"/>
          <w:b w:val="0"/>
          <w:sz w:val="20"/>
        </w:rPr>
      </w:pPr>
    </w:p>
    <w:p w14:paraId="3D04493B" w14:textId="77777777" w:rsidR="00C8617C" w:rsidRPr="00FC5803" w:rsidRDefault="00712113" w:rsidP="00573F9B">
      <w:pPr>
        <w:jc w:val="both"/>
        <w:rPr>
          <w:rFonts w:ascii="Aptos" w:hAnsi="Aptos" w:cs="Arial"/>
          <w:b w:val="0"/>
          <w:sz w:val="20"/>
        </w:rPr>
      </w:pPr>
      <w:r w:rsidRPr="00FC5803">
        <w:rPr>
          <w:rFonts w:ascii="Aptos" w:hAnsi="Aptos" w:cs="Arial"/>
          <w:b w:val="0"/>
          <w:sz w:val="20"/>
        </w:rPr>
        <w:t xml:space="preserve">Avant tout début d’exécution, la procédure de </w:t>
      </w:r>
      <w:r w:rsidR="00C504D4" w:rsidRPr="00FC5803">
        <w:rPr>
          <w:rFonts w:ascii="Aptos" w:hAnsi="Aptos" w:cs="Arial"/>
          <w:b w:val="0"/>
          <w:sz w:val="20"/>
        </w:rPr>
        <w:t>déclenchement de la livraison</w:t>
      </w:r>
      <w:r w:rsidRPr="00FC5803">
        <w:rPr>
          <w:rFonts w:ascii="Aptos" w:hAnsi="Aptos" w:cs="Arial"/>
          <w:b w:val="0"/>
          <w:sz w:val="20"/>
        </w:rPr>
        <w:t xml:space="preserve"> proposée par le titulaire devra avoir été</w:t>
      </w:r>
      <w:r w:rsidR="00573F9B" w:rsidRPr="00FC5803">
        <w:rPr>
          <w:rFonts w:ascii="Aptos" w:hAnsi="Aptos" w:cs="Arial"/>
          <w:b w:val="0"/>
          <w:sz w:val="20"/>
        </w:rPr>
        <w:t xml:space="preserve"> validée par le Pharmacien du centre h</w:t>
      </w:r>
      <w:r w:rsidRPr="00FC5803">
        <w:rPr>
          <w:rFonts w:ascii="Aptos" w:hAnsi="Aptos" w:cs="Arial"/>
          <w:b w:val="0"/>
          <w:sz w:val="20"/>
        </w:rPr>
        <w:t>ospitalier concerné.</w:t>
      </w:r>
    </w:p>
    <w:p w14:paraId="687A396B" w14:textId="77777777" w:rsidR="00C8617C" w:rsidRPr="00FC5803" w:rsidRDefault="00C8617C" w:rsidP="00CB0B55">
      <w:pPr>
        <w:jc w:val="both"/>
        <w:rPr>
          <w:rFonts w:ascii="Aptos" w:hAnsi="Aptos" w:cs="Arial"/>
          <w:b w:val="0"/>
          <w:sz w:val="20"/>
        </w:rPr>
      </w:pPr>
    </w:p>
    <w:p w14:paraId="33F9A7AC" w14:textId="77777777" w:rsidR="00C8617C" w:rsidRPr="00FC5803" w:rsidRDefault="00573F9B" w:rsidP="00CB0B55">
      <w:pPr>
        <w:jc w:val="both"/>
        <w:rPr>
          <w:rFonts w:ascii="Aptos" w:hAnsi="Aptos" w:cs="Arial"/>
          <w:b w:val="0"/>
          <w:sz w:val="20"/>
        </w:rPr>
      </w:pPr>
      <w:r w:rsidRPr="00FC5803">
        <w:rPr>
          <w:rFonts w:ascii="Aptos" w:hAnsi="Aptos" w:cs="Arial"/>
          <w:b w:val="0"/>
          <w:sz w:val="20"/>
        </w:rPr>
        <w:t>Le centre h</w:t>
      </w:r>
      <w:r w:rsidR="00F17ABA" w:rsidRPr="00FC5803">
        <w:rPr>
          <w:rFonts w:ascii="Aptos" w:hAnsi="Aptos" w:cs="Arial"/>
          <w:b w:val="0"/>
          <w:sz w:val="20"/>
        </w:rPr>
        <w:t xml:space="preserve">ospitalier </w:t>
      </w:r>
      <w:r w:rsidR="00C8617C" w:rsidRPr="00FC5803">
        <w:rPr>
          <w:rFonts w:ascii="Aptos" w:hAnsi="Aptos" w:cs="Arial"/>
          <w:b w:val="0"/>
          <w:sz w:val="20"/>
        </w:rPr>
        <w:t>doit également avoir accès par voie électronique au suivi des consommations d’oxygène et à l’historique des alarmes.</w:t>
      </w:r>
    </w:p>
    <w:p w14:paraId="0BA2373F" w14:textId="77777777" w:rsidR="00C8617C" w:rsidRPr="00FC5803" w:rsidRDefault="00C8617C" w:rsidP="00CB0B55">
      <w:pPr>
        <w:jc w:val="both"/>
        <w:rPr>
          <w:rFonts w:ascii="Aptos" w:hAnsi="Aptos" w:cs="Arial"/>
          <w:b w:val="0"/>
          <w:sz w:val="20"/>
        </w:rPr>
      </w:pPr>
    </w:p>
    <w:p w14:paraId="692E237B" w14:textId="77777777" w:rsidR="00573F9B" w:rsidRPr="00FC5803" w:rsidRDefault="00573F9B" w:rsidP="00573F9B">
      <w:pPr>
        <w:jc w:val="both"/>
        <w:rPr>
          <w:rFonts w:ascii="Aptos" w:hAnsi="Aptos" w:cs="Arial"/>
          <w:b w:val="0"/>
          <w:sz w:val="20"/>
        </w:rPr>
      </w:pPr>
      <w:r w:rsidRPr="00FC5803">
        <w:rPr>
          <w:rFonts w:ascii="Aptos" w:hAnsi="Aptos" w:cs="Arial"/>
          <w:b w:val="0"/>
          <w:sz w:val="20"/>
        </w:rPr>
        <w:t>Chaque établissement met</w:t>
      </w:r>
      <w:r w:rsidR="00C8617C" w:rsidRPr="00FC5803">
        <w:rPr>
          <w:rFonts w:ascii="Aptos" w:hAnsi="Aptos" w:cs="Arial"/>
          <w:b w:val="0"/>
          <w:sz w:val="20"/>
        </w:rPr>
        <w:t xml:space="preserve"> à disposition du titulaire sur chaque site une ligne téléphonique avec accès direct à l’extérieur dans les conditions précisées au</w:t>
      </w:r>
      <w:r w:rsidRPr="00FC5803">
        <w:rPr>
          <w:rFonts w:ascii="Aptos" w:hAnsi="Aptos" w:cs="Arial"/>
          <w:b w:val="0"/>
          <w:sz w:val="20"/>
        </w:rPr>
        <w:t xml:space="preserve"> CCAP.</w:t>
      </w:r>
    </w:p>
    <w:p w14:paraId="2A141D59" w14:textId="77777777" w:rsidR="00573F9B" w:rsidRPr="00FC5803" w:rsidRDefault="00573F9B" w:rsidP="00573F9B">
      <w:pPr>
        <w:jc w:val="both"/>
        <w:rPr>
          <w:rFonts w:ascii="Aptos" w:hAnsi="Aptos" w:cs="Arial"/>
          <w:b w:val="0"/>
          <w:sz w:val="20"/>
        </w:rPr>
      </w:pPr>
    </w:p>
    <w:p w14:paraId="60B695E1" w14:textId="77777777" w:rsidR="00573F9B" w:rsidRPr="00FC5803" w:rsidRDefault="00573F9B" w:rsidP="00573F9B">
      <w:pPr>
        <w:jc w:val="both"/>
        <w:rPr>
          <w:rFonts w:ascii="Aptos" w:hAnsi="Aptos" w:cs="Arial"/>
          <w:b w:val="0"/>
          <w:sz w:val="20"/>
        </w:rPr>
      </w:pPr>
    </w:p>
    <w:p w14:paraId="57A0BB91" w14:textId="77777777" w:rsidR="00F90B73" w:rsidRPr="00FC5803" w:rsidRDefault="00F90B73" w:rsidP="00877706">
      <w:pPr>
        <w:pStyle w:val="Titre3"/>
        <w:numPr>
          <w:ilvl w:val="2"/>
          <w:numId w:val="8"/>
        </w:numPr>
        <w:rPr>
          <w:rFonts w:ascii="Aptos" w:hAnsi="Aptos" w:cs="Arial"/>
          <w:b/>
          <w:sz w:val="20"/>
        </w:rPr>
      </w:pPr>
      <w:bookmarkStart w:id="20" w:name="_Toc338168378"/>
      <w:bookmarkStart w:id="21" w:name="_Toc220915063"/>
      <w:r w:rsidRPr="00FC5803">
        <w:rPr>
          <w:rFonts w:ascii="Aptos" w:hAnsi="Aptos" w:cs="Arial"/>
          <w:sz w:val="20"/>
        </w:rPr>
        <w:t>Option Système de télésurveillance</w:t>
      </w:r>
      <w:bookmarkEnd w:id="20"/>
      <w:bookmarkEnd w:id="21"/>
    </w:p>
    <w:p w14:paraId="4C4899EB" w14:textId="77777777" w:rsidR="00F90B73" w:rsidRPr="00FC5803" w:rsidRDefault="00F90B73" w:rsidP="00CB0B55">
      <w:pPr>
        <w:jc w:val="both"/>
        <w:rPr>
          <w:rFonts w:ascii="Aptos" w:hAnsi="Aptos" w:cs="Arial"/>
          <w:b w:val="0"/>
          <w:sz w:val="20"/>
        </w:rPr>
      </w:pPr>
    </w:p>
    <w:p w14:paraId="1845A9F6" w14:textId="77777777" w:rsidR="00CB709D" w:rsidRPr="00D52D84" w:rsidRDefault="00F90B73" w:rsidP="00573F9B">
      <w:pPr>
        <w:jc w:val="both"/>
        <w:rPr>
          <w:rFonts w:ascii="Aptos" w:hAnsi="Aptos" w:cs="Arial"/>
          <w:b w:val="0"/>
          <w:sz w:val="20"/>
        </w:rPr>
      </w:pPr>
      <w:r w:rsidRPr="00FC5803">
        <w:rPr>
          <w:rFonts w:ascii="Aptos" w:hAnsi="Aptos" w:cs="Arial"/>
          <w:b w:val="0"/>
          <w:sz w:val="20"/>
        </w:rPr>
        <w:t xml:space="preserve">Le titulaire proposera l’installation sur chaque centrale d’un système de télésurveillance permettant de réaliser à </w:t>
      </w:r>
      <w:r w:rsidRPr="00D52D84">
        <w:rPr>
          <w:rFonts w:ascii="Aptos" w:hAnsi="Aptos" w:cs="Arial"/>
          <w:b w:val="0"/>
          <w:sz w:val="20"/>
        </w:rPr>
        <w:t>distance la détection des al</w:t>
      </w:r>
      <w:r w:rsidR="009A3C71" w:rsidRPr="00D52D84">
        <w:rPr>
          <w:rFonts w:ascii="Aptos" w:hAnsi="Aptos" w:cs="Arial"/>
          <w:b w:val="0"/>
          <w:sz w:val="20"/>
        </w:rPr>
        <w:t>armes de sécurité (</w:t>
      </w:r>
      <w:r w:rsidR="00CB709D" w:rsidRPr="00D52D84">
        <w:rPr>
          <w:rFonts w:ascii="Aptos" w:hAnsi="Aptos" w:cs="Arial"/>
          <w:b w:val="0"/>
          <w:sz w:val="20"/>
        </w:rPr>
        <w:t>rupture</w:t>
      </w:r>
      <w:r w:rsidRPr="00D52D84">
        <w:rPr>
          <w:rFonts w:ascii="Aptos" w:hAnsi="Aptos" w:cs="Arial"/>
          <w:b w:val="0"/>
          <w:sz w:val="20"/>
        </w:rPr>
        <w:t>, fuite</w:t>
      </w:r>
      <w:r w:rsidR="00CB709D" w:rsidRPr="00D52D84">
        <w:rPr>
          <w:rFonts w:ascii="Aptos" w:hAnsi="Aptos" w:cs="Arial"/>
          <w:b w:val="0"/>
          <w:sz w:val="20"/>
        </w:rPr>
        <w:t>...</w:t>
      </w:r>
      <w:r w:rsidRPr="00D52D84">
        <w:rPr>
          <w:rFonts w:ascii="Aptos" w:hAnsi="Aptos" w:cs="Arial"/>
          <w:b w:val="0"/>
          <w:sz w:val="20"/>
        </w:rPr>
        <w:t>).</w:t>
      </w:r>
      <w:r w:rsidR="00CB709D" w:rsidRPr="00D52D84">
        <w:rPr>
          <w:rFonts w:ascii="Aptos" w:hAnsi="Aptos" w:cs="Arial"/>
          <w:b w:val="0"/>
          <w:sz w:val="20"/>
        </w:rPr>
        <w:t xml:space="preserve"> </w:t>
      </w:r>
    </w:p>
    <w:p w14:paraId="4395F0D3" w14:textId="77777777" w:rsidR="00CB709D" w:rsidRPr="00D52D84" w:rsidRDefault="00CB709D" w:rsidP="00573F9B">
      <w:pPr>
        <w:jc w:val="both"/>
        <w:rPr>
          <w:rFonts w:ascii="Aptos" w:hAnsi="Aptos" w:cs="Arial"/>
          <w:b w:val="0"/>
          <w:sz w:val="20"/>
        </w:rPr>
      </w:pPr>
    </w:p>
    <w:p w14:paraId="6A4499CE" w14:textId="0B0842B4" w:rsidR="00CB709D" w:rsidRPr="00D52D84" w:rsidRDefault="00CB709D" w:rsidP="00573F9B">
      <w:pPr>
        <w:jc w:val="both"/>
        <w:rPr>
          <w:rFonts w:ascii="Aptos" w:hAnsi="Aptos" w:cs="Arial"/>
          <w:b w:val="0"/>
          <w:sz w:val="20"/>
        </w:rPr>
      </w:pPr>
      <w:r w:rsidRPr="00D52D84">
        <w:rPr>
          <w:rFonts w:ascii="Aptos" w:hAnsi="Aptos" w:cs="Arial"/>
          <w:b w:val="0"/>
          <w:sz w:val="20"/>
        </w:rPr>
        <w:t>Si le système signale un dysfonctionnement de la centrale</w:t>
      </w:r>
      <w:r w:rsidR="008101EB" w:rsidRPr="00D52D84">
        <w:rPr>
          <w:rFonts w:ascii="Aptos" w:hAnsi="Aptos" w:cs="Arial"/>
          <w:b w:val="0"/>
          <w:sz w:val="20"/>
        </w:rPr>
        <w:t>,</w:t>
      </w:r>
      <w:r w:rsidRPr="00D52D84">
        <w:rPr>
          <w:rFonts w:ascii="Aptos" w:hAnsi="Aptos" w:cs="Arial"/>
          <w:b w:val="0"/>
          <w:sz w:val="20"/>
        </w:rPr>
        <w:t xml:space="preserve"> le titulaire doit alerter immédiat</w:t>
      </w:r>
      <w:r w:rsidR="00573F9B" w:rsidRPr="00D52D84">
        <w:rPr>
          <w:rFonts w:ascii="Aptos" w:hAnsi="Aptos" w:cs="Arial"/>
          <w:b w:val="0"/>
          <w:sz w:val="20"/>
        </w:rPr>
        <w:t>ement l’astreinte technique du c</w:t>
      </w:r>
      <w:r w:rsidRPr="00D52D84">
        <w:rPr>
          <w:rFonts w:ascii="Aptos" w:hAnsi="Aptos" w:cs="Arial"/>
          <w:b w:val="0"/>
          <w:sz w:val="20"/>
        </w:rPr>
        <w:t xml:space="preserve">entre </w:t>
      </w:r>
      <w:r w:rsidR="00573F9B" w:rsidRPr="00D52D84">
        <w:rPr>
          <w:rFonts w:ascii="Aptos" w:hAnsi="Aptos" w:cs="Arial"/>
          <w:b w:val="0"/>
          <w:sz w:val="20"/>
        </w:rPr>
        <w:t>h</w:t>
      </w:r>
      <w:r w:rsidRPr="00D52D84">
        <w:rPr>
          <w:rFonts w:ascii="Aptos" w:hAnsi="Aptos" w:cs="Arial"/>
          <w:b w:val="0"/>
          <w:sz w:val="20"/>
        </w:rPr>
        <w:t>ospitalier concerné. L</w:t>
      </w:r>
      <w:r w:rsidR="00C504D4" w:rsidRPr="00D52D84">
        <w:rPr>
          <w:rFonts w:ascii="Aptos" w:hAnsi="Aptos" w:cs="Arial"/>
          <w:b w:val="0"/>
          <w:sz w:val="20"/>
        </w:rPr>
        <w:t>a maintenance</w:t>
      </w:r>
      <w:r w:rsidRPr="00D52D84">
        <w:rPr>
          <w:rFonts w:ascii="Aptos" w:hAnsi="Aptos" w:cs="Arial"/>
          <w:b w:val="0"/>
          <w:sz w:val="20"/>
        </w:rPr>
        <w:t xml:space="preserve"> des installations doit s’effectuer dans les 24 heures (24 h/24h)</w:t>
      </w:r>
      <w:r w:rsidR="00BC2FF5" w:rsidRPr="00D52D84">
        <w:rPr>
          <w:rFonts w:ascii="Aptos" w:hAnsi="Aptos" w:cs="Arial"/>
          <w:b w:val="0"/>
          <w:sz w:val="20"/>
        </w:rPr>
        <w:t xml:space="preserve"> 7 jours sur 7, y compris week-ends et jours fériés,</w:t>
      </w:r>
      <w:r w:rsidRPr="00D52D84">
        <w:rPr>
          <w:rFonts w:ascii="Aptos" w:hAnsi="Aptos" w:cs="Arial"/>
          <w:b w:val="0"/>
          <w:sz w:val="20"/>
        </w:rPr>
        <w:t xml:space="preserve"> sauf accord écrit du </w:t>
      </w:r>
      <w:r w:rsidR="00573F9B" w:rsidRPr="00D52D84">
        <w:rPr>
          <w:rFonts w:ascii="Aptos" w:hAnsi="Aptos" w:cs="Arial"/>
          <w:b w:val="0"/>
          <w:sz w:val="20"/>
        </w:rPr>
        <w:t>centre h</w:t>
      </w:r>
      <w:r w:rsidRPr="00D52D84">
        <w:rPr>
          <w:rFonts w:ascii="Aptos" w:hAnsi="Aptos" w:cs="Arial"/>
          <w:b w:val="0"/>
          <w:sz w:val="20"/>
        </w:rPr>
        <w:t>ospitalier concerné.</w:t>
      </w:r>
      <w:r w:rsidR="00687864" w:rsidRPr="00D52D84">
        <w:rPr>
          <w:rFonts w:ascii="Aptos" w:hAnsi="Aptos" w:cs="Arial"/>
          <w:b w:val="0"/>
          <w:sz w:val="20"/>
        </w:rPr>
        <w:t xml:space="preserve"> </w:t>
      </w:r>
      <w:r w:rsidR="00BC2FF5" w:rsidRPr="00D52D84">
        <w:rPr>
          <w:rFonts w:ascii="Aptos" w:hAnsi="Aptos" w:cs="Arial"/>
          <w:b w:val="0"/>
          <w:sz w:val="20"/>
        </w:rPr>
        <w:t xml:space="preserve">Une astreinte technique doit en complément être joignable avec réponse dans l’heure. </w:t>
      </w:r>
      <w:r w:rsidR="00687864" w:rsidRPr="00D52D84">
        <w:rPr>
          <w:rFonts w:ascii="Aptos" w:hAnsi="Aptos" w:cs="Arial"/>
          <w:b w:val="0"/>
          <w:sz w:val="20"/>
        </w:rPr>
        <w:t>(4 ou 6</w:t>
      </w:r>
      <w:proofErr w:type="gramStart"/>
      <w:r w:rsidR="00687864" w:rsidRPr="00D52D84">
        <w:rPr>
          <w:rFonts w:ascii="Aptos" w:hAnsi="Aptos" w:cs="Arial"/>
          <w:b w:val="0"/>
          <w:sz w:val="20"/>
        </w:rPr>
        <w:t>h ?,</w:t>
      </w:r>
      <w:proofErr w:type="gramEnd"/>
      <w:r w:rsidR="00687864" w:rsidRPr="00D52D84">
        <w:rPr>
          <w:rFonts w:ascii="Aptos" w:hAnsi="Aptos" w:cs="Arial"/>
          <w:b w:val="0"/>
          <w:sz w:val="20"/>
        </w:rPr>
        <w:t xml:space="preserve"> 24h parait long ?)</w:t>
      </w:r>
    </w:p>
    <w:p w14:paraId="64CD54CB" w14:textId="77777777" w:rsidR="00D73CA2" w:rsidRPr="00D52D84" w:rsidRDefault="00D73CA2" w:rsidP="00573F9B">
      <w:pPr>
        <w:pStyle w:val="Titre2"/>
        <w:ind w:firstLine="0"/>
        <w:rPr>
          <w:rFonts w:ascii="Aptos" w:hAnsi="Aptos" w:cs="Arial"/>
          <w:sz w:val="20"/>
        </w:rPr>
      </w:pPr>
      <w:bookmarkStart w:id="22" w:name="_Toc338168381"/>
    </w:p>
    <w:p w14:paraId="343ACB3C" w14:textId="77777777" w:rsidR="00D73CA2" w:rsidRPr="00D52D84" w:rsidRDefault="00D73CA2" w:rsidP="00573F9B">
      <w:pPr>
        <w:pStyle w:val="Titre2"/>
        <w:ind w:firstLine="0"/>
        <w:rPr>
          <w:rFonts w:ascii="Aptos" w:hAnsi="Aptos" w:cs="Arial"/>
          <w:sz w:val="20"/>
        </w:rPr>
      </w:pPr>
    </w:p>
    <w:p w14:paraId="4E938E51" w14:textId="77777777" w:rsidR="00C8617C" w:rsidRPr="00D52D84" w:rsidRDefault="00C8617C" w:rsidP="00877706">
      <w:pPr>
        <w:pStyle w:val="Titre2"/>
        <w:numPr>
          <w:ilvl w:val="1"/>
          <w:numId w:val="8"/>
        </w:numPr>
        <w:rPr>
          <w:rFonts w:ascii="Aptos" w:hAnsi="Aptos" w:cs="Arial"/>
          <w:sz w:val="20"/>
        </w:rPr>
      </w:pPr>
      <w:bookmarkStart w:id="23" w:name="_Toc220915064"/>
      <w:r w:rsidRPr="00D52D84">
        <w:rPr>
          <w:rFonts w:ascii="Aptos" w:hAnsi="Aptos" w:cs="Arial"/>
          <w:sz w:val="20"/>
        </w:rPr>
        <w:t>Maintenance des Centrales :</w:t>
      </w:r>
      <w:bookmarkEnd w:id="22"/>
      <w:bookmarkEnd w:id="23"/>
    </w:p>
    <w:p w14:paraId="0DC7AB3F" w14:textId="77777777" w:rsidR="00C8617C" w:rsidRPr="00D52D84" w:rsidRDefault="00C8617C" w:rsidP="00CB0B55">
      <w:pPr>
        <w:jc w:val="both"/>
        <w:rPr>
          <w:rFonts w:ascii="Aptos" w:hAnsi="Aptos" w:cs="Arial"/>
          <w:b w:val="0"/>
          <w:sz w:val="20"/>
        </w:rPr>
      </w:pPr>
    </w:p>
    <w:p w14:paraId="40013FFE" w14:textId="77777777" w:rsidR="00A16A57" w:rsidRPr="00D52D84" w:rsidRDefault="00C8617C" w:rsidP="00573F9B">
      <w:pPr>
        <w:jc w:val="both"/>
        <w:rPr>
          <w:rFonts w:ascii="Aptos" w:hAnsi="Aptos" w:cs="Arial"/>
          <w:b w:val="0"/>
          <w:sz w:val="20"/>
        </w:rPr>
      </w:pPr>
      <w:r w:rsidRPr="00D52D84">
        <w:rPr>
          <w:rFonts w:ascii="Aptos" w:hAnsi="Aptos" w:cs="Arial"/>
          <w:b w:val="0"/>
          <w:sz w:val="20"/>
        </w:rPr>
        <w:t>Les installations de stockage demeurent la propriété du titu</w:t>
      </w:r>
      <w:r w:rsidR="00A16A57" w:rsidRPr="00D52D84">
        <w:rPr>
          <w:rFonts w:ascii="Aptos" w:hAnsi="Aptos" w:cs="Arial"/>
          <w:b w:val="0"/>
          <w:sz w:val="20"/>
        </w:rPr>
        <w:t xml:space="preserve">laire qui assure le contrôle, </w:t>
      </w:r>
      <w:r w:rsidRPr="00D52D84">
        <w:rPr>
          <w:rFonts w:ascii="Aptos" w:hAnsi="Aptos" w:cs="Arial"/>
          <w:b w:val="0"/>
          <w:sz w:val="20"/>
        </w:rPr>
        <w:t xml:space="preserve">la maintenance </w:t>
      </w:r>
      <w:r w:rsidR="00A16A57" w:rsidRPr="00D52D84">
        <w:rPr>
          <w:rFonts w:ascii="Aptos" w:hAnsi="Aptos" w:cs="Arial"/>
          <w:b w:val="0"/>
          <w:sz w:val="20"/>
        </w:rPr>
        <w:t>préventive et curative</w:t>
      </w:r>
      <w:r w:rsidRPr="00D52D84">
        <w:rPr>
          <w:rFonts w:ascii="Aptos" w:hAnsi="Aptos" w:cs="Arial"/>
          <w:b w:val="0"/>
          <w:sz w:val="20"/>
        </w:rPr>
        <w:t>, ainsi que les épreuves décennales réglementaires des réservoirs.</w:t>
      </w:r>
      <w:r w:rsidR="00573F9B" w:rsidRPr="00D52D84">
        <w:rPr>
          <w:rFonts w:ascii="Aptos" w:hAnsi="Aptos" w:cs="Arial"/>
          <w:b w:val="0"/>
          <w:sz w:val="20"/>
        </w:rPr>
        <w:t xml:space="preserve"> </w:t>
      </w:r>
      <w:r w:rsidR="006B2F31" w:rsidRPr="00D52D84">
        <w:rPr>
          <w:rFonts w:ascii="Aptos" w:hAnsi="Aptos" w:cs="Arial"/>
          <w:b w:val="0"/>
          <w:sz w:val="20"/>
        </w:rPr>
        <w:t>Cette maintenance inclut le déplacement, les pièces détachées, la main d'œuvre et toutes les opérations de ré-épreuve, de contrôle réglementaire ou de mise en conformité rendues nécessaires. Elle sera exécutée sous la responsabilité du titulaire, en coordination avec le responsable technique de chaque site.</w:t>
      </w:r>
    </w:p>
    <w:p w14:paraId="0B00BE48" w14:textId="77777777" w:rsidR="00A16A57" w:rsidRPr="00D52D84" w:rsidRDefault="00A16A57" w:rsidP="00CB0B55">
      <w:pPr>
        <w:numPr>
          <w:ilvl w:val="12"/>
          <w:numId w:val="0"/>
        </w:numPr>
        <w:overflowPunct w:val="0"/>
        <w:autoSpaceDE w:val="0"/>
        <w:autoSpaceDN w:val="0"/>
        <w:adjustRightInd w:val="0"/>
        <w:ind w:firstLine="708"/>
        <w:jc w:val="both"/>
        <w:textAlignment w:val="baseline"/>
        <w:rPr>
          <w:rFonts w:ascii="Aptos" w:hAnsi="Aptos" w:cs="Arial"/>
          <w:b w:val="0"/>
          <w:sz w:val="20"/>
        </w:rPr>
      </w:pPr>
    </w:p>
    <w:p w14:paraId="36907CD0" w14:textId="77777777" w:rsidR="006B2F31" w:rsidRPr="00D52D84" w:rsidRDefault="006B2F31" w:rsidP="00573F9B">
      <w:pPr>
        <w:numPr>
          <w:ilvl w:val="12"/>
          <w:numId w:val="0"/>
        </w:numPr>
        <w:overflowPunct w:val="0"/>
        <w:autoSpaceDE w:val="0"/>
        <w:autoSpaceDN w:val="0"/>
        <w:adjustRightInd w:val="0"/>
        <w:jc w:val="both"/>
        <w:textAlignment w:val="baseline"/>
        <w:rPr>
          <w:rFonts w:ascii="Aptos" w:hAnsi="Aptos" w:cs="Arial"/>
          <w:b w:val="0"/>
          <w:sz w:val="20"/>
        </w:rPr>
      </w:pPr>
      <w:r w:rsidRPr="00D52D84">
        <w:rPr>
          <w:rFonts w:ascii="Aptos" w:hAnsi="Aptos" w:cs="Arial"/>
          <w:b w:val="0"/>
          <w:sz w:val="20"/>
        </w:rPr>
        <w:lastRenderedPageBreak/>
        <w:t>Avant chaque intervention du titulaire sur la plate-forme, une information descriptive devra être faite auprès des services techniques et du pharmacien gérant de chaque site.</w:t>
      </w:r>
    </w:p>
    <w:p w14:paraId="60111B4A" w14:textId="77777777" w:rsidR="00A16A57" w:rsidRPr="00D52D84" w:rsidRDefault="00A16A57" w:rsidP="00CB0B55">
      <w:pPr>
        <w:numPr>
          <w:ilvl w:val="12"/>
          <w:numId w:val="0"/>
        </w:numPr>
        <w:overflowPunct w:val="0"/>
        <w:autoSpaceDE w:val="0"/>
        <w:autoSpaceDN w:val="0"/>
        <w:adjustRightInd w:val="0"/>
        <w:ind w:firstLine="708"/>
        <w:jc w:val="both"/>
        <w:textAlignment w:val="baseline"/>
        <w:rPr>
          <w:rFonts w:ascii="Aptos" w:hAnsi="Aptos" w:cs="Arial"/>
          <w:b w:val="0"/>
          <w:sz w:val="20"/>
        </w:rPr>
      </w:pPr>
    </w:p>
    <w:p w14:paraId="1E878F97" w14:textId="39224BC1" w:rsidR="007C16F1" w:rsidRPr="00D52D84" w:rsidRDefault="007C16F1" w:rsidP="00573F9B">
      <w:pPr>
        <w:autoSpaceDE w:val="0"/>
        <w:autoSpaceDN w:val="0"/>
        <w:adjustRightInd w:val="0"/>
        <w:jc w:val="both"/>
        <w:rPr>
          <w:rFonts w:ascii="Corbel" w:hAnsi="Corbel"/>
          <w:b w:val="0"/>
          <w:sz w:val="20"/>
        </w:rPr>
      </w:pPr>
      <w:r w:rsidRPr="00D52D84">
        <w:rPr>
          <w:rFonts w:ascii="Corbel" w:hAnsi="Corbel"/>
          <w:b w:val="0"/>
          <w:sz w:val="20"/>
        </w:rPr>
        <w:t xml:space="preserve">Dans le cadre ou la maintenance est confiée par l’établissement au titulaire du marché sur la base de prestations forfaitaires annuelles, celui-ci doit prendre contact par mail pour planifier la maintenance préventive </w:t>
      </w:r>
      <w:r w:rsidRPr="00D52D84">
        <w:rPr>
          <w:rFonts w:ascii="Corbel" w:hAnsi="Corbel"/>
          <w:sz w:val="20"/>
        </w:rPr>
        <w:t>au minimum 60 jours</w:t>
      </w:r>
      <w:r w:rsidRPr="00D52D84">
        <w:rPr>
          <w:rFonts w:ascii="Corbel" w:hAnsi="Corbel"/>
          <w:b w:val="0"/>
          <w:sz w:val="20"/>
        </w:rPr>
        <w:t xml:space="preserve"> (jours calendaires) avant la date de réalisation de chaque maintenance préventive auprès des contacts des services biomédicaux ou services techniques de chaque établissement (coordonnées ci-dessous).</w:t>
      </w:r>
    </w:p>
    <w:p w14:paraId="4F20370D" w14:textId="77777777" w:rsidR="007C16F1" w:rsidRPr="00D52D84" w:rsidRDefault="007C16F1" w:rsidP="00573F9B">
      <w:pPr>
        <w:autoSpaceDE w:val="0"/>
        <w:autoSpaceDN w:val="0"/>
        <w:adjustRightInd w:val="0"/>
        <w:jc w:val="both"/>
        <w:rPr>
          <w:rFonts w:ascii="Corbel" w:hAnsi="Corbel"/>
          <w:b w:val="0"/>
          <w:sz w:val="20"/>
        </w:rPr>
      </w:pPr>
    </w:p>
    <w:p w14:paraId="2A6F10BC" w14:textId="77777777" w:rsidR="007C16F1" w:rsidRPr="00D52D84" w:rsidRDefault="007C16F1" w:rsidP="007C16F1">
      <w:pPr>
        <w:autoSpaceDE w:val="0"/>
        <w:autoSpaceDN w:val="0"/>
        <w:adjustRightInd w:val="0"/>
        <w:jc w:val="both"/>
        <w:rPr>
          <w:rFonts w:ascii="Aptos" w:hAnsi="Aptos" w:cs="Arial"/>
          <w:b w:val="0"/>
          <w:sz w:val="20"/>
        </w:rPr>
      </w:pPr>
      <w:r w:rsidRPr="00D52D84">
        <w:rPr>
          <w:rFonts w:ascii="Aptos" w:hAnsi="Aptos" w:cs="Arial"/>
          <w:b w:val="0"/>
          <w:sz w:val="20"/>
        </w:rPr>
        <w:t xml:space="preserve">Le titulaire avertira le service de sécurité incendie de l’établissement et le pharmacien responsable, 24 heures avant toute intervention d’entretien. Il fera parvenir aux services techniques et au pharmacien gérant de l’établissement les rapports d’intervention et les rapports de vérification décennale. </w:t>
      </w:r>
    </w:p>
    <w:p w14:paraId="4588C15E" w14:textId="77777777" w:rsidR="007C16F1" w:rsidRPr="00D52D84" w:rsidRDefault="007C16F1" w:rsidP="00573F9B">
      <w:pPr>
        <w:autoSpaceDE w:val="0"/>
        <w:autoSpaceDN w:val="0"/>
        <w:adjustRightInd w:val="0"/>
        <w:jc w:val="both"/>
        <w:rPr>
          <w:rFonts w:ascii="Aptos" w:hAnsi="Aptos" w:cs="Arial"/>
          <w:b w:val="0"/>
          <w:sz w:val="20"/>
        </w:rPr>
      </w:pPr>
    </w:p>
    <w:p w14:paraId="2CE8B3AA" w14:textId="7190929D" w:rsidR="00FC5803" w:rsidRPr="00D52D84" w:rsidRDefault="00FC5803" w:rsidP="00996CEC">
      <w:pPr>
        <w:overflowPunct w:val="0"/>
        <w:autoSpaceDE w:val="0"/>
        <w:autoSpaceDN w:val="0"/>
        <w:adjustRightInd w:val="0"/>
        <w:spacing w:before="120"/>
        <w:ind w:right="-171"/>
        <w:jc w:val="both"/>
        <w:textAlignment w:val="baseline"/>
        <w:rPr>
          <w:rFonts w:ascii="Aptos" w:hAnsi="Aptos" w:cs="Arial"/>
          <w:b w:val="0"/>
          <w:sz w:val="20"/>
        </w:rPr>
      </w:pPr>
      <w:r w:rsidRPr="00D52D84">
        <w:rPr>
          <w:rFonts w:ascii="Aptos" w:hAnsi="Aptos" w:cs="Arial"/>
          <w:b w:val="0"/>
          <w:sz w:val="20"/>
        </w:rPr>
        <w:t xml:space="preserve">Toute intervention, donnera lieu à un compte-rendu d’intervention du titulaire dont un exemplaire sera remis aussitôt l'intervention terminée (avant que le technicien ne quitte l'établissement) au service biomédical ou technique par voie électronique </w:t>
      </w:r>
      <w:r w:rsidR="00996CEC" w:rsidRPr="00D52D84">
        <w:rPr>
          <w:rFonts w:ascii="Aptos" w:hAnsi="Aptos" w:cs="Arial"/>
          <w:b w:val="0"/>
          <w:sz w:val="20"/>
        </w:rPr>
        <w:t>aux adresses mails ci-dessous :</w:t>
      </w:r>
    </w:p>
    <w:p w14:paraId="10F1F731" w14:textId="77777777" w:rsidR="00FC5803" w:rsidRPr="00D52D84" w:rsidRDefault="00FC5803" w:rsidP="00FC5803">
      <w:pPr>
        <w:overflowPunct w:val="0"/>
        <w:autoSpaceDE w:val="0"/>
        <w:autoSpaceDN w:val="0"/>
        <w:adjustRightInd w:val="0"/>
        <w:spacing w:before="120"/>
        <w:jc w:val="both"/>
        <w:textAlignment w:val="baseline"/>
        <w:rPr>
          <w:rFonts w:ascii="Aptos" w:eastAsia="Arial Unicode MS" w:hAnsi="Aptos" w:cs="Arial"/>
          <w:b w:val="0"/>
          <w:sz w:val="20"/>
        </w:rPr>
      </w:pPr>
      <w:r w:rsidRPr="00D52D84">
        <w:rPr>
          <w:rFonts w:ascii="Aptos" w:eastAsia="Arial Unicode MS" w:hAnsi="Aptos" w:cs="Arial"/>
          <w:b w:val="0"/>
          <w:sz w:val="20"/>
        </w:rPr>
        <w:t>Sur ce rapport, les indications suivantes seront mentionnées :</w:t>
      </w:r>
    </w:p>
    <w:p w14:paraId="2DA4CDB2" w14:textId="77777777" w:rsidR="00FC5803" w:rsidRPr="00D52D84" w:rsidRDefault="00FC5803" w:rsidP="00FC5803">
      <w:pPr>
        <w:numPr>
          <w:ilvl w:val="0"/>
          <w:numId w:val="12"/>
        </w:numPr>
        <w:overflowPunct w:val="0"/>
        <w:autoSpaceDE w:val="0"/>
        <w:autoSpaceDN w:val="0"/>
        <w:adjustRightInd w:val="0"/>
        <w:spacing w:before="60"/>
        <w:ind w:left="851"/>
        <w:jc w:val="both"/>
        <w:textAlignment w:val="baseline"/>
        <w:rPr>
          <w:rFonts w:ascii="Aptos" w:eastAsia="Arial Unicode MS" w:hAnsi="Aptos" w:cs="Arial"/>
          <w:b w:val="0"/>
          <w:sz w:val="20"/>
        </w:rPr>
      </w:pPr>
      <w:r w:rsidRPr="00D52D84">
        <w:rPr>
          <w:rFonts w:ascii="Aptos" w:eastAsia="Arial Unicode MS" w:hAnsi="Aptos" w:cs="Arial"/>
          <w:b w:val="0"/>
          <w:sz w:val="20"/>
        </w:rPr>
        <w:t>Le nom et le logo de la société,</w:t>
      </w:r>
    </w:p>
    <w:p w14:paraId="2673F6AA" w14:textId="77777777" w:rsidR="00FC5803" w:rsidRPr="00D52D84" w:rsidRDefault="00FC5803" w:rsidP="00FC5803">
      <w:pPr>
        <w:numPr>
          <w:ilvl w:val="0"/>
          <w:numId w:val="12"/>
        </w:numPr>
        <w:overflowPunct w:val="0"/>
        <w:autoSpaceDE w:val="0"/>
        <w:autoSpaceDN w:val="0"/>
        <w:adjustRightInd w:val="0"/>
        <w:spacing w:before="60"/>
        <w:ind w:left="851"/>
        <w:jc w:val="both"/>
        <w:textAlignment w:val="baseline"/>
        <w:rPr>
          <w:rFonts w:ascii="Aptos" w:eastAsia="Arial Unicode MS" w:hAnsi="Aptos" w:cs="Arial"/>
          <w:b w:val="0"/>
          <w:sz w:val="20"/>
        </w:rPr>
      </w:pPr>
      <w:r w:rsidRPr="00D52D84">
        <w:rPr>
          <w:rFonts w:ascii="Aptos" w:eastAsia="Arial Unicode MS" w:hAnsi="Aptos" w:cs="Arial"/>
          <w:b w:val="0"/>
          <w:sz w:val="20"/>
        </w:rPr>
        <w:t>Date et heure de début d’intervention,</w:t>
      </w:r>
    </w:p>
    <w:p w14:paraId="49CA98CC" w14:textId="77777777" w:rsidR="00FC5803" w:rsidRPr="00D52D84" w:rsidRDefault="00FC5803" w:rsidP="00FC5803">
      <w:pPr>
        <w:numPr>
          <w:ilvl w:val="0"/>
          <w:numId w:val="12"/>
        </w:numPr>
        <w:overflowPunct w:val="0"/>
        <w:autoSpaceDE w:val="0"/>
        <w:autoSpaceDN w:val="0"/>
        <w:adjustRightInd w:val="0"/>
        <w:ind w:left="851"/>
        <w:jc w:val="both"/>
        <w:textAlignment w:val="baseline"/>
        <w:rPr>
          <w:rFonts w:ascii="Aptos" w:hAnsi="Aptos" w:cs="Arial"/>
          <w:b w:val="0"/>
          <w:sz w:val="20"/>
        </w:rPr>
      </w:pPr>
      <w:r w:rsidRPr="00D52D84">
        <w:rPr>
          <w:rFonts w:ascii="Aptos" w:hAnsi="Aptos" w:cs="Arial"/>
          <w:b w:val="0"/>
          <w:sz w:val="20"/>
        </w:rPr>
        <w:t>Date et heure de fin d’intervention,</w:t>
      </w:r>
    </w:p>
    <w:p w14:paraId="7C54970F" w14:textId="77777777" w:rsidR="00FC5803" w:rsidRPr="00D52D84" w:rsidRDefault="00FC5803" w:rsidP="00FC5803">
      <w:pPr>
        <w:numPr>
          <w:ilvl w:val="0"/>
          <w:numId w:val="12"/>
        </w:numPr>
        <w:overflowPunct w:val="0"/>
        <w:autoSpaceDE w:val="0"/>
        <w:autoSpaceDN w:val="0"/>
        <w:adjustRightInd w:val="0"/>
        <w:ind w:left="851"/>
        <w:jc w:val="both"/>
        <w:textAlignment w:val="baseline"/>
        <w:rPr>
          <w:rFonts w:ascii="Aptos" w:hAnsi="Aptos" w:cs="Arial"/>
          <w:b w:val="0"/>
          <w:sz w:val="20"/>
        </w:rPr>
      </w:pPr>
      <w:r w:rsidRPr="00D52D84">
        <w:rPr>
          <w:rFonts w:ascii="Aptos" w:hAnsi="Aptos" w:cs="Arial"/>
          <w:b w:val="0"/>
          <w:sz w:val="20"/>
        </w:rPr>
        <w:t>Le coût d’intervention</w:t>
      </w:r>
    </w:p>
    <w:p w14:paraId="54340931" w14:textId="77777777" w:rsidR="00FC5803" w:rsidRPr="00D52D84" w:rsidRDefault="00FC5803" w:rsidP="00FC5803">
      <w:pPr>
        <w:numPr>
          <w:ilvl w:val="0"/>
          <w:numId w:val="12"/>
        </w:numPr>
        <w:overflowPunct w:val="0"/>
        <w:autoSpaceDE w:val="0"/>
        <w:autoSpaceDN w:val="0"/>
        <w:adjustRightInd w:val="0"/>
        <w:ind w:left="851"/>
        <w:jc w:val="both"/>
        <w:textAlignment w:val="baseline"/>
        <w:rPr>
          <w:rFonts w:ascii="Aptos" w:hAnsi="Aptos" w:cs="Arial"/>
          <w:b w:val="0"/>
          <w:sz w:val="20"/>
        </w:rPr>
      </w:pPr>
      <w:r w:rsidRPr="00D52D84">
        <w:rPr>
          <w:rFonts w:ascii="Aptos" w:hAnsi="Aptos" w:cs="Arial"/>
          <w:b w:val="0"/>
          <w:sz w:val="20"/>
        </w:rPr>
        <w:t>L’équipement concerné, (en précisant le N° de série et/ou N° de système)</w:t>
      </w:r>
    </w:p>
    <w:p w14:paraId="6B51889F" w14:textId="77777777" w:rsidR="00FC5803" w:rsidRPr="00D52D84" w:rsidRDefault="00FC5803" w:rsidP="00FC5803">
      <w:pPr>
        <w:numPr>
          <w:ilvl w:val="0"/>
          <w:numId w:val="12"/>
        </w:numPr>
        <w:overflowPunct w:val="0"/>
        <w:autoSpaceDE w:val="0"/>
        <w:autoSpaceDN w:val="0"/>
        <w:adjustRightInd w:val="0"/>
        <w:ind w:left="851"/>
        <w:jc w:val="both"/>
        <w:textAlignment w:val="baseline"/>
        <w:rPr>
          <w:rFonts w:ascii="Aptos" w:hAnsi="Aptos" w:cs="Arial"/>
          <w:b w:val="0"/>
          <w:sz w:val="20"/>
        </w:rPr>
      </w:pPr>
      <w:r w:rsidRPr="00D52D84">
        <w:rPr>
          <w:rFonts w:ascii="Aptos" w:hAnsi="Aptos" w:cs="Arial"/>
          <w:b w:val="0"/>
          <w:sz w:val="20"/>
        </w:rPr>
        <w:t>Nature de l’intervention,</w:t>
      </w:r>
    </w:p>
    <w:p w14:paraId="31F32437" w14:textId="77777777" w:rsidR="00FC5803" w:rsidRPr="00D52D84" w:rsidRDefault="00FC5803" w:rsidP="00FC5803">
      <w:pPr>
        <w:numPr>
          <w:ilvl w:val="0"/>
          <w:numId w:val="12"/>
        </w:numPr>
        <w:overflowPunct w:val="0"/>
        <w:autoSpaceDE w:val="0"/>
        <w:autoSpaceDN w:val="0"/>
        <w:adjustRightInd w:val="0"/>
        <w:ind w:left="851"/>
        <w:jc w:val="both"/>
        <w:textAlignment w:val="baseline"/>
        <w:rPr>
          <w:rFonts w:ascii="Aptos" w:hAnsi="Aptos" w:cs="Arial"/>
          <w:b w:val="0"/>
          <w:sz w:val="20"/>
        </w:rPr>
      </w:pPr>
      <w:r w:rsidRPr="00D52D84">
        <w:rPr>
          <w:rFonts w:ascii="Aptos" w:hAnsi="Aptos" w:cs="Arial"/>
          <w:b w:val="0"/>
          <w:sz w:val="20"/>
        </w:rPr>
        <w:t>Résumé détaillé de l’intervention,</w:t>
      </w:r>
    </w:p>
    <w:p w14:paraId="57C10D8C" w14:textId="77777777" w:rsidR="00FC5803" w:rsidRPr="00D52D84" w:rsidRDefault="00FC5803" w:rsidP="00FC5803">
      <w:pPr>
        <w:numPr>
          <w:ilvl w:val="0"/>
          <w:numId w:val="12"/>
        </w:numPr>
        <w:overflowPunct w:val="0"/>
        <w:autoSpaceDE w:val="0"/>
        <w:autoSpaceDN w:val="0"/>
        <w:adjustRightInd w:val="0"/>
        <w:ind w:left="851"/>
        <w:jc w:val="both"/>
        <w:textAlignment w:val="baseline"/>
        <w:rPr>
          <w:rFonts w:ascii="Aptos" w:hAnsi="Aptos" w:cs="Arial"/>
          <w:b w:val="0"/>
          <w:sz w:val="20"/>
        </w:rPr>
      </w:pPr>
      <w:r w:rsidRPr="00D52D84">
        <w:rPr>
          <w:rFonts w:ascii="Aptos" w:hAnsi="Aptos" w:cs="Arial"/>
          <w:b w:val="0"/>
          <w:sz w:val="20"/>
        </w:rPr>
        <w:t>Les pièces détachées remplacées (désignation, origine et coût),</w:t>
      </w:r>
    </w:p>
    <w:p w14:paraId="24319D36" w14:textId="77777777" w:rsidR="00FC5803" w:rsidRPr="00D52D84" w:rsidRDefault="00FC5803" w:rsidP="00FC5803">
      <w:pPr>
        <w:numPr>
          <w:ilvl w:val="0"/>
          <w:numId w:val="12"/>
        </w:numPr>
        <w:overflowPunct w:val="0"/>
        <w:autoSpaceDE w:val="0"/>
        <w:autoSpaceDN w:val="0"/>
        <w:adjustRightInd w:val="0"/>
        <w:ind w:left="851"/>
        <w:jc w:val="both"/>
        <w:textAlignment w:val="baseline"/>
        <w:rPr>
          <w:rFonts w:ascii="Aptos" w:hAnsi="Aptos" w:cs="Arial"/>
          <w:b w:val="0"/>
          <w:sz w:val="20"/>
        </w:rPr>
      </w:pPr>
      <w:r w:rsidRPr="00D52D84">
        <w:rPr>
          <w:rFonts w:ascii="Aptos" w:hAnsi="Aptos" w:cs="Arial"/>
          <w:b w:val="0"/>
          <w:sz w:val="20"/>
        </w:rPr>
        <w:t>La conformité des matériels à une utilisation sur patient,</w:t>
      </w:r>
    </w:p>
    <w:p w14:paraId="1E68E2EE" w14:textId="77777777" w:rsidR="00FC5803" w:rsidRPr="00D52D84" w:rsidRDefault="00FC5803" w:rsidP="00FC5803">
      <w:pPr>
        <w:numPr>
          <w:ilvl w:val="0"/>
          <w:numId w:val="12"/>
        </w:numPr>
        <w:overflowPunct w:val="0"/>
        <w:autoSpaceDE w:val="0"/>
        <w:autoSpaceDN w:val="0"/>
        <w:adjustRightInd w:val="0"/>
        <w:ind w:left="851"/>
        <w:jc w:val="both"/>
        <w:textAlignment w:val="baseline"/>
        <w:rPr>
          <w:rFonts w:ascii="Aptos" w:hAnsi="Aptos" w:cs="Arial"/>
          <w:b w:val="0"/>
          <w:sz w:val="20"/>
        </w:rPr>
      </w:pPr>
      <w:r w:rsidRPr="00D52D84">
        <w:rPr>
          <w:rFonts w:ascii="Aptos" w:hAnsi="Aptos" w:cs="Arial"/>
          <w:b w:val="0"/>
          <w:sz w:val="20"/>
        </w:rPr>
        <w:t>Nom de l’intervenant et sa signature,</w:t>
      </w:r>
    </w:p>
    <w:p w14:paraId="263C0464" w14:textId="77777777" w:rsidR="00FC5803" w:rsidRPr="00D52D84" w:rsidRDefault="00FC5803" w:rsidP="00CB0B55">
      <w:pPr>
        <w:jc w:val="both"/>
        <w:rPr>
          <w:rFonts w:ascii="Aptos" w:hAnsi="Aptos" w:cs="Arial"/>
          <w:b w:val="0"/>
          <w:sz w:val="20"/>
        </w:rPr>
      </w:pPr>
    </w:p>
    <w:p w14:paraId="6B596560" w14:textId="05222B0B" w:rsidR="00C8617C" w:rsidRPr="00D52D84" w:rsidRDefault="00BA3E22" w:rsidP="00CB0B55">
      <w:pPr>
        <w:jc w:val="both"/>
        <w:rPr>
          <w:rFonts w:ascii="Aptos" w:hAnsi="Aptos" w:cs="Arial"/>
          <w:b w:val="0"/>
          <w:sz w:val="20"/>
        </w:rPr>
      </w:pPr>
      <w:r w:rsidRPr="00D52D84">
        <w:rPr>
          <w:rFonts w:ascii="Aptos" w:hAnsi="Aptos" w:cs="Arial"/>
          <w:b w:val="0"/>
          <w:sz w:val="20"/>
        </w:rPr>
        <w:t xml:space="preserve">Pour les sites demandeurs, en fonction des organisations des sites, le titulaire </w:t>
      </w:r>
      <w:r w:rsidR="00C8617C" w:rsidRPr="00D52D84">
        <w:rPr>
          <w:rFonts w:ascii="Aptos" w:hAnsi="Aptos" w:cs="Arial"/>
          <w:b w:val="0"/>
          <w:sz w:val="20"/>
        </w:rPr>
        <w:t>consigne</w:t>
      </w:r>
      <w:r w:rsidRPr="00D52D84">
        <w:rPr>
          <w:rFonts w:ascii="Aptos" w:hAnsi="Aptos" w:cs="Arial"/>
          <w:b w:val="0"/>
          <w:sz w:val="20"/>
        </w:rPr>
        <w:t>ra</w:t>
      </w:r>
      <w:r w:rsidR="00C8617C" w:rsidRPr="00D52D84">
        <w:rPr>
          <w:rFonts w:ascii="Aptos" w:hAnsi="Aptos" w:cs="Arial"/>
          <w:b w:val="0"/>
          <w:sz w:val="20"/>
        </w:rPr>
        <w:t xml:space="preserve"> les opérations de maintenance préventive et </w:t>
      </w:r>
      <w:r w:rsidR="00A16A57" w:rsidRPr="00D52D84">
        <w:rPr>
          <w:rFonts w:ascii="Aptos" w:hAnsi="Aptos" w:cs="Arial"/>
          <w:b w:val="0"/>
          <w:sz w:val="20"/>
        </w:rPr>
        <w:t xml:space="preserve">corrective </w:t>
      </w:r>
      <w:r w:rsidR="00C8617C" w:rsidRPr="00D52D84">
        <w:rPr>
          <w:rFonts w:ascii="Aptos" w:hAnsi="Aptos" w:cs="Arial"/>
          <w:b w:val="0"/>
          <w:sz w:val="20"/>
        </w:rPr>
        <w:t>sur un registre déposé</w:t>
      </w:r>
      <w:r w:rsidRPr="00D52D84">
        <w:rPr>
          <w:rFonts w:ascii="Aptos" w:hAnsi="Aptos" w:cs="Arial"/>
          <w:b w:val="0"/>
          <w:sz w:val="20"/>
        </w:rPr>
        <w:t>.</w:t>
      </w:r>
      <w:r w:rsidR="008A246F" w:rsidRPr="00D52D84">
        <w:rPr>
          <w:rFonts w:asciiTheme="minorHAnsi" w:hAnsiTheme="minorHAnsi" w:cs="Arial"/>
          <w:b w:val="0"/>
          <w:sz w:val="20"/>
        </w:rPr>
        <w:t xml:space="preserve"> Il s’engage à fournir la liste des opérations de maintenance préventive à réaliser annuellement.</w:t>
      </w:r>
    </w:p>
    <w:p w14:paraId="5F93017E" w14:textId="77777777" w:rsidR="00C8617C" w:rsidRPr="00D52D84" w:rsidRDefault="00C8617C" w:rsidP="00CB0B55">
      <w:pPr>
        <w:jc w:val="both"/>
        <w:rPr>
          <w:rFonts w:ascii="Aptos" w:hAnsi="Aptos" w:cs="Arial"/>
          <w:b w:val="0"/>
          <w:sz w:val="20"/>
        </w:rPr>
      </w:pPr>
    </w:p>
    <w:p w14:paraId="25AD3516" w14:textId="76FA2FD2" w:rsidR="00C8617C" w:rsidRPr="00FC5803" w:rsidRDefault="00C8617C" w:rsidP="00CB0B55">
      <w:pPr>
        <w:jc w:val="both"/>
        <w:rPr>
          <w:rFonts w:ascii="Aptos" w:hAnsi="Aptos" w:cs="Arial"/>
          <w:b w:val="0"/>
          <w:sz w:val="20"/>
        </w:rPr>
      </w:pPr>
      <w:r w:rsidRPr="00D52D84">
        <w:rPr>
          <w:rFonts w:ascii="Aptos" w:hAnsi="Aptos" w:cs="Arial"/>
          <w:b w:val="0"/>
          <w:sz w:val="20"/>
        </w:rPr>
        <w:t xml:space="preserve">En cas d’urgence ou de dysfonctionnement important des équipements, le délai d’intervention du titulaire est fixé à </w:t>
      </w:r>
      <w:r w:rsidR="001F25A6" w:rsidRPr="00D52D84">
        <w:rPr>
          <w:rFonts w:ascii="Aptos" w:hAnsi="Aptos" w:cs="Arial"/>
          <w:sz w:val="20"/>
        </w:rPr>
        <w:t>24 heures et ce 24 H</w:t>
      </w:r>
      <w:r w:rsidRPr="00D52D84">
        <w:rPr>
          <w:rFonts w:ascii="Aptos" w:hAnsi="Aptos" w:cs="Arial"/>
          <w:sz w:val="20"/>
        </w:rPr>
        <w:t>/24 H y compris nuits, week-ends et jours fériés</w:t>
      </w:r>
      <w:r w:rsidRPr="00D52D84">
        <w:rPr>
          <w:rFonts w:ascii="Aptos" w:hAnsi="Aptos" w:cs="Arial"/>
          <w:b w:val="0"/>
          <w:sz w:val="20"/>
        </w:rPr>
        <w:t>. A ce titre, le numéro de téléphone où peut être joint en permanence le titulaire</w:t>
      </w:r>
      <w:r w:rsidR="009A3C71" w:rsidRPr="00D52D84">
        <w:rPr>
          <w:rFonts w:ascii="Aptos" w:hAnsi="Aptos" w:cs="Arial"/>
          <w:b w:val="0"/>
          <w:sz w:val="20"/>
        </w:rPr>
        <w:t>,</w:t>
      </w:r>
      <w:r w:rsidRPr="00D52D84">
        <w:rPr>
          <w:rFonts w:ascii="Aptos" w:hAnsi="Aptos" w:cs="Arial"/>
          <w:b w:val="0"/>
          <w:sz w:val="20"/>
        </w:rPr>
        <w:t xml:space="preserve"> est à préciser dans l’offre.</w:t>
      </w:r>
      <w:r w:rsidR="00BA3E22" w:rsidRPr="00FC5803">
        <w:rPr>
          <w:rFonts w:ascii="Aptos" w:hAnsi="Aptos" w:cs="Arial"/>
          <w:b w:val="0"/>
          <w:sz w:val="20"/>
        </w:rPr>
        <w:t xml:space="preserve"> </w:t>
      </w:r>
    </w:p>
    <w:p w14:paraId="00DA5F91" w14:textId="77777777" w:rsidR="00C8617C" w:rsidRPr="00FC5803" w:rsidRDefault="00C8617C" w:rsidP="00CB0B55">
      <w:pPr>
        <w:jc w:val="both"/>
        <w:rPr>
          <w:rFonts w:ascii="Aptos" w:hAnsi="Aptos" w:cs="Arial"/>
          <w:b w:val="0"/>
          <w:sz w:val="20"/>
        </w:rPr>
      </w:pPr>
    </w:p>
    <w:p w14:paraId="5490F798" w14:textId="77777777" w:rsidR="00C8617C" w:rsidRPr="00FC5803" w:rsidRDefault="00C8617C" w:rsidP="00CB0B55">
      <w:pPr>
        <w:jc w:val="both"/>
        <w:rPr>
          <w:rFonts w:ascii="Aptos" w:hAnsi="Aptos" w:cs="Arial"/>
          <w:b w:val="0"/>
          <w:sz w:val="20"/>
        </w:rPr>
      </w:pPr>
      <w:r w:rsidRPr="00FC5803">
        <w:rPr>
          <w:rFonts w:ascii="Aptos" w:hAnsi="Aptos" w:cs="Arial"/>
          <w:b w:val="0"/>
          <w:sz w:val="20"/>
        </w:rPr>
        <w:t xml:space="preserve">Une fois par an, le titulaire procède aux contrôles des alarmes placées sur ses installations, en présence d’un technicien désigné du </w:t>
      </w:r>
      <w:r w:rsidR="00573F9B" w:rsidRPr="00FC5803">
        <w:rPr>
          <w:rFonts w:ascii="Aptos" w:hAnsi="Aptos" w:cs="Arial"/>
          <w:b w:val="0"/>
          <w:sz w:val="20"/>
        </w:rPr>
        <w:t>centre h</w:t>
      </w:r>
      <w:r w:rsidRPr="00FC5803">
        <w:rPr>
          <w:rFonts w:ascii="Aptos" w:hAnsi="Aptos" w:cs="Arial"/>
          <w:b w:val="0"/>
          <w:sz w:val="20"/>
        </w:rPr>
        <w:t xml:space="preserve">ospitalier. Ce contrôle fait </w:t>
      </w:r>
      <w:r w:rsidR="00573F9B" w:rsidRPr="00FC5803">
        <w:rPr>
          <w:rFonts w:ascii="Aptos" w:hAnsi="Aptos" w:cs="Arial"/>
          <w:b w:val="0"/>
          <w:sz w:val="20"/>
        </w:rPr>
        <w:t>l’objet d’un rapport remis au centre h</w:t>
      </w:r>
      <w:r w:rsidRPr="00FC5803">
        <w:rPr>
          <w:rFonts w:ascii="Aptos" w:hAnsi="Aptos" w:cs="Arial"/>
          <w:b w:val="0"/>
          <w:sz w:val="20"/>
        </w:rPr>
        <w:t>ospitalier.</w:t>
      </w:r>
    </w:p>
    <w:p w14:paraId="58776BB8" w14:textId="77777777" w:rsidR="00573F9B" w:rsidRPr="00FC5803" w:rsidRDefault="00573F9B" w:rsidP="00573F9B">
      <w:pPr>
        <w:jc w:val="both"/>
        <w:rPr>
          <w:rFonts w:ascii="Aptos" w:hAnsi="Aptos" w:cs="Arial"/>
          <w:b w:val="0"/>
          <w:sz w:val="20"/>
        </w:rPr>
      </w:pPr>
    </w:p>
    <w:p w14:paraId="786C4D8E" w14:textId="77777777" w:rsidR="002053C4" w:rsidRDefault="002053C4" w:rsidP="00573F9B">
      <w:pPr>
        <w:jc w:val="both"/>
        <w:rPr>
          <w:rFonts w:ascii="Aptos" w:hAnsi="Aptos" w:cs="Arial"/>
          <w:b w:val="0"/>
          <w:sz w:val="20"/>
        </w:rPr>
      </w:pPr>
      <w:r w:rsidRPr="00FC5803">
        <w:rPr>
          <w:rFonts w:ascii="Aptos" w:hAnsi="Aptos" w:cs="Arial"/>
          <w:b w:val="0"/>
          <w:sz w:val="20"/>
        </w:rPr>
        <w:t xml:space="preserve">Personnel technique référent sur chaque </w:t>
      </w:r>
      <w:r w:rsidR="00573F9B" w:rsidRPr="00FC5803">
        <w:rPr>
          <w:rFonts w:ascii="Aptos" w:hAnsi="Aptos" w:cs="Arial"/>
          <w:b w:val="0"/>
          <w:sz w:val="20"/>
        </w:rPr>
        <w:t>centre hospitalier</w:t>
      </w:r>
      <w:r w:rsidRPr="00FC5803">
        <w:rPr>
          <w:rFonts w:ascii="Aptos" w:hAnsi="Aptos" w:cs="Arial"/>
          <w:b w:val="0"/>
          <w:sz w:val="20"/>
        </w:rPr>
        <w:t xml:space="preserve"> et sites</w:t>
      </w:r>
      <w:r w:rsidR="001F25A6" w:rsidRPr="00FC5803">
        <w:rPr>
          <w:rFonts w:ascii="Aptos" w:hAnsi="Aptos" w:cs="Arial"/>
          <w:b w:val="0"/>
          <w:sz w:val="20"/>
        </w:rPr>
        <w:t> :</w:t>
      </w:r>
    </w:p>
    <w:p w14:paraId="342B0B84" w14:textId="77777777" w:rsidR="00996CEC" w:rsidRPr="00FC5803" w:rsidRDefault="00996CEC" w:rsidP="00573F9B">
      <w:pPr>
        <w:jc w:val="both"/>
        <w:rPr>
          <w:rFonts w:ascii="Aptos" w:hAnsi="Aptos" w:cs="Arial"/>
          <w:b w:val="0"/>
          <w:sz w:val="20"/>
        </w:rPr>
      </w:pPr>
    </w:p>
    <w:p w14:paraId="6DE82703" w14:textId="77777777" w:rsidR="00F17ABA" w:rsidRPr="00FC5803" w:rsidRDefault="001F5D73" w:rsidP="00CB0B55">
      <w:pPr>
        <w:jc w:val="both"/>
        <w:rPr>
          <w:rFonts w:ascii="Aptos" w:hAnsi="Aptos" w:cs="Arial"/>
          <w:b w:val="0"/>
          <w:i/>
          <w:sz w:val="20"/>
          <w:u w:val="single"/>
        </w:rPr>
      </w:pPr>
      <w:r w:rsidRPr="00FC5803">
        <w:rPr>
          <w:rFonts w:ascii="Aptos" w:hAnsi="Aptos" w:cs="Arial"/>
          <w:b w:val="0"/>
          <w:i/>
          <w:sz w:val="20"/>
          <w:u w:val="single"/>
        </w:rPr>
        <w:t>CHLVO :</w:t>
      </w:r>
    </w:p>
    <w:p w14:paraId="7E2D839D" w14:textId="71B9DB15" w:rsidR="001F0A44" w:rsidRPr="00FC5803" w:rsidRDefault="001F0A44" w:rsidP="00877706">
      <w:pPr>
        <w:numPr>
          <w:ilvl w:val="0"/>
          <w:numId w:val="5"/>
        </w:numPr>
        <w:jc w:val="both"/>
        <w:rPr>
          <w:rFonts w:ascii="Aptos" w:hAnsi="Aptos" w:cs="Arial"/>
          <w:b w:val="0"/>
          <w:sz w:val="20"/>
        </w:rPr>
      </w:pPr>
      <w:r w:rsidRPr="00FC5803">
        <w:rPr>
          <w:rFonts w:ascii="Aptos" w:hAnsi="Aptos" w:cs="Arial"/>
          <w:b w:val="0"/>
          <w:sz w:val="20"/>
        </w:rPr>
        <w:t>Machecoul : M. DENOUAL</w:t>
      </w:r>
      <w:r w:rsidR="00187801" w:rsidRPr="00FC5803">
        <w:rPr>
          <w:rFonts w:ascii="Aptos" w:hAnsi="Aptos" w:cs="Arial"/>
          <w:b w:val="0"/>
          <w:sz w:val="20"/>
        </w:rPr>
        <w:t xml:space="preserve"> </w:t>
      </w:r>
      <w:r w:rsidRPr="00FC5803">
        <w:rPr>
          <w:rFonts w:ascii="Aptos" w:hAnsi="Aptos" w:cs="Arial"/>
          <w:b w:val="0"/>
          <w:sz w:val="20"/>
        </w:rPr>
        <w:t>– tél : 02 40 78 44 71</w:t>
      </w:r>
      <w:r w:rsidR="007B19D6" w:rsidRPr="00FC5803">
        <w:rPr>
          <w:rFonts w:ascii="Aptos" w:hAnsi="Aptos" w:cs="Arial"/>
          <w:b w:val="0"/>
          <w:sz w:val="20"/>
        </w:rPr>
        <w:t xml:space="preserve">, courriel : </w:t>
      </w:r>
      <w:hyperlink r:id="rId8" w:history="1">
        <w:r w:rsidR="006D16E9" w:rsidRPr="00FC5803">
          <w:rPr>
            <w:rStyle w:val="Lienhypertexte"/>
            <w:rFonts w:ascii="Aptos" w:hAnsi="Aptos" w:cs="Arial"/>
            <w:b w:val="0"/>
            <w:sz w:val="20"/>
          </w:rPr>
          <w:t>cedric.denoual@ght85.fr</w:t>
        </w:r>
      </w:hyperlink>
      <w:r w:rsidR="006D16E9" w:rsidRPr="00FC5803">
        <w:rPr>
          <w:rFonts w:ascii="Aptos" w:hAnsi="Aptos" w:cs="Arial"/>
          <w:b w:val="0"/>
          <w:sz w:val="20"/>
        </w:rPr>
        <w:t xml:space="preserve"> </w:t>
      </w:r>
    </w:p>
    <w:p w14:paraId="331F2309" w14:textId="77777777" w:rsidR="001F0A44" w:rsidRPr="00FC5803" w:rsidRDefault="001F0A44" w:rsidP="00CB0B55">
      <w:pPr>
        <w:ind w:firstLine="708"/>
        <w:jc w:val="both"/>
        <w:rPr>
          <w:rFonts w:ascii="Aptos" w:hAnsi="Aptos" w:cs="Arial"/>
          <w:b w:val="0"/>
          <w:sz w:val="20"/>
        </w:rPr>
      </w:pPr>
      <w:r w:rsidRPr="00FC5803">
        <w:rPr>
          <w:rFonts w:ascii="Aptos" w:hAnsi="Aptos" w:cs="Arial"/>
          <w:b w:val="0"/>
          <w:sz w:val="20"/>
        </w:rPr>
        <w:t xml:space="preserve">A défaut l’astreinte technique au </w:t>
      </w:r>
      <w:r w:rsidR="002F0AF4" w:rsidRPr="00FC5803">
        <w:rPr>
          <w:rFonts w:ascii="Aptos" w:hAnsi="Aptos" w:cs="Arial"/>
          <w:b w:val="0"/>
          <w:sz w:val="20"/>
        </w:rPr>
        <w:t>06 72 75 32 24</w:t>
      </w:r>
      <w:r w:rsidRPr="00FC5803">
        <w:rPr>
          <w:rFonts w:ascii="Aptos" w:hAnsi="Aptos" w:cs="Arial"/>
          <w:b w:val="0"/>
          <w:sz w:val="20"/>
        </w:rPr>
        <w:tab/>
      </w:r>
      <w:r w:rsidR="002F0AF4" w:rsidRPr="00FC5803">
        <w:rPr>
          <w:rFonts w:ascii="Aptos" w:hAnsi="Aptos" w:cs="Arial"/>
          <w:b w:val="0"/>
          <w:sz w:val="20"/>
        </w:rPr>
        <w:t xml:space="preserve"> en dehors des heures ouvrées</w:t>
      </w:r>
      <w:r w:rsidRPr="00FC5803">
        <w:rPr>
          <w:rFonts w:ascii="Aptos" w:hAnsi="Aptos" w:cs="Arial"/>
          <w:b w:val="0"/>
          <w:sz w:val="20"/>
        </w:rPr>
        <w:tab/>
        <w:t xml:space="preserve"> </w:t>
      </w:r>
    </w:p>
    <w:p w14:paraId="4C8FD3A1" w14:textId="5D1B24EA" w:rsidR="008101EB" w:rsidRPr="00FC5803" w:rsidRDefault="00C8617C" w:rsidP="00A50452">
      <w:pPr>
        <w:numPr>
          <w:ilvl w:val="0"/>
          <w:numId w:val="5"/>
        </w:numPr>
        <w:jc w:val="both"/>
        <w:rPr>
          <w:rFonts w:ascii="Aptos" w:hAnsi="Aptos" w:cs="Arial"/>
          <w:b w:val="0"/>
          <w:sz w:val="20"/>
        </w:rPr>
      </w:pPr>
      <w:r w:rsidRPr="00FC5803">
        <w:rPr>
          <w:rFonts w:ascii="Aptos" w:hAnsi="Aptos" w:cs="Arial"/>
          <w:b w:val="0"/>
          <w:sz w:val="20"/>
        </w:rPr>
        <w:t>Challans</w:t>
      </w:r>
      <w:r w:rsidR="00F17ABA" w:rsidRPr="00FC5803">
        <w:rPr>
          <w:rFonts w:ascii="Aptos" w:hAnsi="Aptos" w:cs="Arial"/>
          <w:b w:val="0"/>
          <w:sz w:val="20"/>
        </w:rPr>
        <w:t xml:space="preserve"> : </w:t>
      </w:r>
      <w:r w:rsidR="008101EB" w:rsidRPr="00FC5803">
        <w:rPr>
          <w:rFonts w:ascii="Aptos" w:hAnsi="Aptos" w:cs="Arial"/>
          <w:b w:val="0"/>
          <w:sz w:val="20"/>
        </w:rPr>
        <w:t xml:space="preserve">M. CHISLARD – tél. 02 51 49 76 82, courriel : </w:t>
      </w:r>
      <w:hyperlink r:id="rId9" w:history="1">
        <w:r w:rsidR="006D16E9" w:rsidRPr="00FC5803">
          <w:rPr>
            <w:rStyle w:val="Lienhypertexte"/>
            <w:rFonts w:ascii="Aptos" w:hAnsi="Aptos" w:cs="Arial"/>
            <w:b w:val="0"/>
            <w:sz w:val="20"/>
          </w:rPr>
          <w:t>herve.chislard@ght85.fr</w:t>
        </w:r>
      </w:hyperlink>
      <w:r w:rsidR="008101EB" w:rsidRPr="00FC5803">
        <w:rPr>
          <w:rFonts w:ascii="Aptos" w:hAnsi="Aptos" w:cs="Arial"/>
          <w:b w:val="0"/>
          <w:sz w:val="20"/>
        </w:rPr>
        <w:t xml:space="preserve"> </w:t>
      </w:r>
    </w:p>
    <w:p w14:paraId="44B6ACA4" w14:textId="77777777" w:rsidR="002F0AF4" w:rsidRPr="00FC5803" w:rsidRDefault="002F0AF4" w:rsidP="008101EB">
      <w:pPr>
        <w:ind w:left="720"/>
        <w:jc w:val="both"/>
        <w:rPr>
          <w:rFonts w:ascii="Aptos" w:hAnsi="Aptos" w:cs="Arial"/>
          <w:b w:val="0"/>
          <w:sz w:val="20"/>
        </w:rPr>
      </w:pPr>
      <w:r w:rsidRPr="00FC5803">
        <w:rPr>
          <w:rFonts w:ascii="Aptos" w:hAnsi="Aptos" w:cs="Arial"/>
          <w:b w:val="0"/>
          <w:sz w:val="20"/>
        </w:rPr>
        <w:t xml:space="preserve">A défaut l’astreinte technique </w:t>
      </w:r>
      <w:r w:rsidR="00D60AFA" w:rsidRPr="00FC5803">
        <w:rPr>
          <w:rFonts w:ascii="Aptos" w:hAnsi="Aptos" w:cs="Arial"/>
          <w:b w:val="0"/>
          <w:sz w:val="20"/>
        </w:rPr>
        <w:t>au 02 51 49 60 27/06 72 75 32 24</w:t>
      </w:r>
      <w:r w:rsidRPr="00FC5803">
        <w:rPr>
          <w:rFonts w:ascii="Aptos" w:hAnsi="Aptos" w:cs="Arial"/>
          <w:b w:val="0"/>
          <w:sz w:val="20"/>
        </w:rPr>
        <w:t xml:space="preserve"> en dehors des heures ouvrées</w:t>
      </w:r>
    </w:p>
    <w:p w14:paraId="2F09F1A9" w14:textId="3A9EB711" w:rsidR="001F0A44" w:rsidRPr="00FC5803" w:rsidRDefault="001F0A44" w:rsidP="00877706">
      <w:pPr>
        <w:numPr>
          <w:ilvl w:val="0"/>
          <w:numId w:val="5"/>
        </w:numPr>
        <w:jc w:val="both"/>
        <w:rPr>
          <w:rFonts w:ascii="Aptos" w:hAnsi="Aptos" w:cs="Arial"/>
          <w:b w:val="0"/>
          <w:sz w:val="20"/>
        </w:rPr>
      </w:pPr>
      <w:r w:rsidRPr="00FC5803">
        <w:rPr>
          <w:rFonts w:ascii="Aptos" w:hAnsi="Aptos" w:cs="Arial"/>
          <w:b w:val="0"/>
          <w:sz w:val="20"/>
        </w:rPr>
        <w:t>Saint-Gilles-Croix-de-Vie :</w:t>
      </w:r>
      <w:r w:rsidR="002F0AF4" w:rsidRPr="00FC5803">
        <w:rPr>
          <w:rFonts w:ascii="Aptos" w:hAnsi="Aptos" w:cs="Arial"/>
          <w:b w:val="0"/>
          <w:sz w:val="20"/>
        </w:rPr>
        <w:t xml:space="preserve"> M. </w:t>
      </w:r>
      <w:r w:rsidR="00D60AFA" w:rsidRPr="00FC5803">
        <w:rPr>
          <w:rFonts w:ascii="Aptos" w:hAnsi="Aptos" w:cs="Arial"/>
          <w:b w:val="0"/>
          <w:sz w:val="20"/>
        </w:rPr>
        <w:t xml:space="preserve">CHISLARD </w:t>
      </w:r>
      <w:r w:rsidR="002F0AF4" w:rsidRPr="00FC5803">
        <w:rPr>
          <w:rFonts w:ascii="Aptos" w:hAnsi="Aptos" w:cs="Arial"/>
          <w:b w:val="0"/>
          <w:sz w:val="20"/>
        </w:rPr>
        <w:t xml:space="preserve">– tél. 02 51 </w:t>
      </w:r>
      <w:r w:rsidR="00D60AFA" w:rsidRPr="00FC5803">
        <w:rPr>
          <w:rFonts w:ascii="Aptos" w:hAnsi="Aptos" w:cs="Arial"/>
          <w:b w:val="0"/>
          <w:sz w:val="20"/>
        </w:rPr>
        <w:t>49 76 82</w:t>
      </w:r>
      <w:r w:rsidR="007B19D6" w:rsidRPr="00FC5803">
        <w:rPr>
          <w:rFonts w:ascii="Aptos" w:hAnsi="Aptos" w:cs="Arial"/>
          <w:b w:val="0"/>
          <w:sz w:val="20"/>
        </w:rPr>
        <w:t xml:space="preserve">, courriel : </w:t>
      </w:r>
      <w:hyperlink r:id="rId10" w:history="1">
        <w:r w:rsidR="006D16E9" w:rsidRPr="00FC5803">
          <w:rPr>
            <w:rStyle w:val="Lienhypertexte"/>
            <w:rFonts w:ascii="Aptos" w:hAnsi="Aptos" w:cs="Arial"/>
            <w:b w:val="0"/>
            <w:sz w:val="20"/>
          </w:rPr>
          <w:t>herve.chislard@ght85.fr</w:t>
        </w:r>
      </w:hyperlink>
      <w:r w:rsidR="006D16E9" w:rsidRPr="00FC5803">
        <w:rPr>
          <w:rFonts w:ascii="Aptos" w:hAnsi="Aptos" w:cs="Arial"/>
          <w:b w:val="0"/>
          <w:sz w:val="20"/>
        </w:rPr>
        <w:t xml:space="preserve"> </w:t>
      </w:r>
    </w:p>
    <w:p w14:paraId="2B88B152" w14:textId="77777777" w:rsidR="002F0AF4" w:rsidRPr="00FC5803" w:rsidRDefault="002F0AF4" w:rsidP="00CB0B55">
      <w:pPr>
        <w:ind w:left="720"/>
        <w:jc w:val="both"/>
        <w:rPr>
          <w:rFonts w:ascii="Aptos" w:hAnsi="Aptos" w:cs="Arial"/>
          <w:b w:val="0"/>
          <w:sz w:val="20"/>
        </w:rPr>
      </w:pPr>
      <w:r w:rsidRPr="00FC5803">
        <w:rPr>
          <w:rFonts w:ascii="Aptos" w:hAnsi="Aptos" w:cs="Arial"/>
          <w:b w:val="0"/>
          <w:sz w:val="20"/>
        </w:rPr>
        <w:t>A défaut l’astreinte technique au 06 80 13 59 86 en dehors des heures ouvrées</w:t>
      </w:r>
    </w:p>
    <w:p w14:paraId="360750DC" w14:textId="77777777" w:rsidR="002A5915" w:rsidRPr="00FC5803" w:rsidRDefault="002A5915" w:rsidP="008101EB">
      <w:pPr>
        <w:jc w:val="both"/>
        <w:rPr>
          <w:rFonts w:ascii="Aptos" w:hAnsi="Aptos" w:cs="Arial"/>
          <w:b w:val="0"/>
          <w:sz w:val="20"/>
        </w:rPr>
      </w:pPr>
    </w:p>
    <w:p w14:paraId="485276A5" w14:textId="15299045" w:rsidR="00187801" w:rsidRPr="00D52D84" w:rsidRDefault="00187801" w:rsidP="00406043">
      <w:pPr>
        <w:jc w:val="both"/>
        <w:rPr>
          <w:rFonts w:ascii="Aptos" w:hAnsi="Aptos" w:cs="Arial"/>
          <w:b w:val="0"/>
          <w:sz w:val="20"/>
        </w:rPr>
      </w:pPr>
      <w:r w:rsidRPr="00D52D84">
        <w:rPr>
          <w:rFonts w:ascii="Aptos" w:hAnsi="Aptos" w:cs="Arial"/>
          <w:b w:val="0"/>
          <w:i/>
          <w:sz w:val="20"/>
          <w:u w:val="single"/>
        </w:rPr>
        <w:t>CHFLC :</w:t>
      </w:r>
      <w:r w:rsidRPr="00D52D84">
        <w:rPr>
          <w:rFonts w:ascii="Aptos" w:hAnsi="Aptos" w:cs="Arial"/>
          <w:b w:val="0"/>
          <w:sz w:val="20"/>
        </w:rPr>
        <w:t xml:space="preserve"> M</w:t>
      </w:r>
      <w:r w:rsidR="007A511F" w:rsidRPr="00D52D84">
        <w:rPr>
          <w:rFonts w:ascii="Aptos" w:hAnsi="Aptos" w:cs="Arial"/>
          <w:b w:val="0"/>
          <w:sz w:val="20"/>
        </w:rPr>
        <w:t>.</w:t>
      </w:r>
      <w:r w:rsidRPr="00D52D84">
        <w:rPr>
          <w:rFonts w:ascii="Aptos" w:hAnsi="Aptos" w:cs="Arial"/>
          <w:b w:val="0"/>
          <w:sz w:val="20"/>
        </w:rPr>
        <w:t xml:space="preserve"> MOUCHARD (services techniques/gestion bouteilles) - tél : 02 51 53 28 75</w:t>
      </w:r>
      <w:r w:rsidR="007B19D6" w:rsidRPr="00D52D84">
        <w:rPr>
          <w:rFonts w:ascii="Aptos" w:hAnsi="Aptos" w:cs="Arial"/>
          <w:b w:val="0"/>
          <w:sz w:val="20"/>
        </w:rPr>
        <w:t xml:space="preserve">, courriel : </w:t>
      </w:r>
      <w:hyperlink r:id="rId11" w:history="1">
        <w:r w:rsidR="007A511F" w:rsidRPr="00D52D84">
          <w:rPr>
            <w:rStyle w:val="Lienhypertexte"/>
            <w:rFonts w:ascii="Aptos" w:hAnsi="Aptos" w:cs="Arial"/>
            <w:b w:val="0"/>
            <w:sz w:val="20"/>
          </w:rPr>
          <w:t>loic.mouchard@ght85.fr</w:t>
        </w:r>
      </w:hyperlink>
      <w:r w:rsidR="007A511F" w:rsidRPr="00D52D84">
        <w:rPr>
          <w:rFonts w:ascii="Aptos" w:hAnsi="Aptos" w:cs="Arial"/>
          <w:b w:val="0"/>
          <w:sz w:val="20"/>
        </w:rPr>
        <w:t xml:space="preserve"> </w:t>
      </w:r>
      <w:r w:rsidR="00406043" w:rsidRPr="00D52D84">
        <w:rPr>
          <w:rFonts w:ascii="Aptos" w:hAnsi="Aptos" w:cs="Arial"/>
          <w:b w:val="0"/>
          <w:sz w:val="20"/>
        </w:rPr>
        <w:t xml:space="preserve"> ou </w:t>
      </w:r>
      <w:r w:rsidRPr="00D52D84">
        <w:rPr>
          <w:rFonts w:ascii="Aptos" w:hAnsi="Aptos" w:cs="Arial"/>
          <w:b w:val="0"/>
          <w:sz w:val="20"/>
        </w:rPr>
        <w:t>M</w:t>
      </w:r>
      <w:r w:rsidR="007A511F" w:rsidRPr="00D52D84">
        <w:rPr>
          <w:rFonts w:ascii="Aptos" w:hAnsi="Aptos" w:cs="Arial"/>
          <w:b w:val="0"/>
          <w:sz w:val="20"/>
        </w:rPr>
        <w:t>.</w:t>
      </w:r>
      <w:r w:rsidRPr="00D52D84">
        <w:rPr>
          <w:rFonts w:ascii="Aptos" w:hAnsi="Aptos" w:cs="Arial"/>
          <w:b w:val="0"/>
          <w:sz w:val="20"/>
        </w:rPr>
        <w:t xml:space="preserve"> AYRAULT</w:t>
      </w:r>
      <w:r w:rsidR="00406043" w:rsidRPr="00D52D84">
        <w:rPr>
          <w:rFonts w:ascii="Aptos" w:hAnsi="Aptos" w:cs="Arial"/>
          <w:b w:val="0"/>
          <w:sz w:val="20"/>
        </w:rPr>
        <w:t xml:space="preserve"> </w:t>
      </w:r>
      <w:r w:rsidRPr="00D52D84">
        <w:rPr>
          <w:rFonts w:ascii="Aptos" w:hAnsi="Aptos" w:cs="Arial"/>
          <w:b w:val="0"/>
          <w:sz w:val="20"/>
        </w:rPr>
        <w:t>(Biomédical/gestion réseau) – tél : 02 51 53 29 70</w:t>
      </w:r>
      <w:r w:rsidR="007B19D6" w:rsidRPr="00D52D84">
        <w:rPr>
          <w:rFonts w:ascii="Aptos" w:hAnsi="Aptos" w:cs="Arial"/>
          <w:b w:val="0"/>
          <w:sz w:val="20"/>
        </w:rPr>
        <w:t xml:space="preserve">, courriel : </w:t>
      </w:r>
      <w:hyperlink r:id="rId12" w:history="1">
        <w:r w:rsidR="00406043" w:rsidRPr="00D52D84">
          <w:rPr>
            <w:rStyle w:val="Lienhypertexte"/>
            <w:rFonts w:ascii="Aptos" w:hAnsi="Aptos" w:cs="Arial"/>
            <w:b w:val="0"/>
            <w:sz w:val="20"/>
          </w:rPr>
          <w:t xml:space="preserve">bruno.ayrault@ght85.fr                                                            </w:t>
        </w:r>
      </w:hyperlink>
    </w:p>
    <w:p w14:paraId="1E9E60C6" w14:textId="6693C638" w:rsidR="00187801" w:rsidRPr="00FC5803" w:rsidRDefault="00187801" w:rsidP="00CB0B55">
      <w:pPr>
        <w:ind w:firstLine="708"/>
        <w:jc w:val="both"/>
        <w:rPr>
          <w:rFonts w:ascii="Aptos" w:hAnsi="Aptos" w:cs="Arial"/>
          <w:b w:val="0"/>
          <w:sz w:val="20"/>
        </w:rPr>
      </w:pPr>
      <w:r w:rsidRPr="00D52D84">
        <w:rPr>
          <w:rFonts w:ascii="Aptos" w:hAnsi="Aptos" w:cs="Arial"/>
          <w:b w:val="0"/>
          <w:sz w:val="20"/>
        </w:rPr>
        <w:t>A défaut l’ast</w:t>
      </w:r>
      <w:r w:rsidR="00D30F0D" w:rsidRPr="00D52D84">
        <w:rPr>
          <w:rFonts w:ascii="Aptos" w:hAnsi="Aptos" w:cs="Arial"/>
          <w:b w:val="0"/>
          <w:sz w:val="20"/>
        </w:rPr>
        <w:t xml:space="preserve">reinte technique au 06 76 85 55 </w:t>
      </w:r>
      <w:r w:rsidRPr="00D52D84">
        <w:rPr>
          <w:rFonts w:ascii="Aptos" w:hAnsi="Aptos" w:cs="Arial"/>
          <w:b w:val="0"/>
          <w:sz w:val="20"/>
        </w:rPr>
        <w:t>12</w:t>
      </w:r>
      <w:r w:rsidRPr="00FC5803">
        <w:rPr>
          <w:rFonts w:ascii="Aptos" w:hAnsi="Aptos" w:cs="Arial"/>
          <w:b w:val="0"/>
          <w:sz w:val="20"/>
        </w:rPr>
        <w:t xml:space="preserve">     </w:t>
      </w:r>
    </w:p>
    <w:p w14:paraId="3CF354B0" w14:textId="77777777" w:rsidR="00DD5D73" w:rsidRPr="00FC5803" w:rsidRDefault="00DD5D73" w:rsidP="00A05865">
      <w:pPr>
        <w:rPr>
          <w:rFonts w:ascii="Aptos" w:hAnsi="Aptos" w:cs="Arial"/>
          <w:b w:val="0"/>
          <w:i/>
          <w:sz w:val="20"/>
          <w:u w:val="single"/>
        </w:rPr>
      </w:pPr>
    </w:p>
    <w:p w14:paraId="21B90703" w14:textId="7BA6BFA2" w:rsidR="00A05865" w:rsidRPr="00FC5803" w:rsidRDefault="00DD5D73" w:rsidP="447A7F8F">
      <w:pPr>
        <w:rPr>
          <w:rFonts w:ascii="Aptos" w:hAnsi="Aptos" w:cs="Arial"/>
          <w:b w:val="0"/>
          <w:sz w:val="20"/>
        </w:rPr>
      </w:pPr>
      <w:r w:rsidRPr="00FC5803">
        <w:rPr>
          <w:rFonts w:ascii="Aptos" w:hAnsi="Aptos" w:cs="Arial"/>
          <w:b w:val="0"/>
          <w:i/>
          <w:iCs/>
          <w:sz w:val="20"/>
          <w:u w:val="single"/>
        </w:rPr>
        <w:t>CHD :</w:t>
      </w:r>
      <w:r w:rsidR="004B2A53" w:rsidRPr="00FC5803">
        <w:rPr>
          <w:rFonts w:ascii="Aptos" w:hAnsi="Aptos" w:cs="Arial"/>
          <w:b w:val="0"/>
          <w:sz w:val="20"/>
        </w:rPr>
        <w:t xml:space="preserve"> </w:t>
      </w:r>
    </w:p>
    <w:p w14:paraId="5E04A5B9" w14:textId="76698EF2" w:rsidR="00A05865" w:rsidRPr="00FC5803" w:rsidRDefault="0BC6C46B" w:rsidP="447A7F8F">
      <w:pPr>
        <w:pStyle w:val="Paragraphedeliste"/>
        <w:numPr>
          <w:ilvl w:val="0"/>
          <w:numId w:val="1"/>
        </w:numPr>
        <w:rPr>
          <w:rFonts w:ascii="Aptos" w:hAnsi="Aptos" w:cs="Arial"/>
          <w:b w:val="0"/>
          <w:sz w:val="20"/>
          <w:lang w:val="en-US"/>
        </w:rPr>
      </w:pPr>
      <w:r w:rsidRPr="00FC5803">
        <w:rPr>
          <w:rFonts w:ascii="Aptos" w:hAnsi="Aptos" w:cs="Arial"/>
          <w:b w:val="0"/>
          <w:sz w:val="20"/>
        </w:rPr>
        <w:t>Site de la Roche sur Yon : M. VALVANDRIN David</w:t>
      </w:r>
      <w:r w:rsidR="00A05865" w:rsidRPr="00FC5803">
        <w:rPr>
          <w:rFonts w:ascii="Aptos" w:hAnsi="Aptos" w:cs="Arial"/>
          <w:b w:val="0"/>
          <w:sz w:val="20"/>
        </w:rPr>
        <w:t xml:space="preserve"> </w:t>
      </w:r>
      <w:r w:rsidR="00A05865" w:rsidRPr="00FC5803">
        <w:rPr>
          <w:rFonts w:ascii="Aptos" w:hAnsi="Aptos" w:cs="Arial"/>
          <w:b w:val="0"/>
          <w:sz w:val="20"/>
          <w:lang w:val="fr-029"/>
        </w:rPr>
        <w:t>ou</w:t>
      </w:r>
      <w:r w:rsidR="00A05865" w:rsidRPr="00FC5803">
        <w:rPr>
          <w:rFonts w:ascii="Aptos" w:hAnsi="Aptos" w:cs="Arial"/>
          <w:b w:val="0"/>
          <w:sz w:val="20"/>
        </w:rPr>
        <w:t xml:space="preserve"> M. </w:t>
      </w:r>
      <w:r w:rsidR="2D687041" w:rsidRPr="00FC5803">
        <w:rPr>
          <w:rFonts w:ascii="Aptos" w:hAnsi="Aptos" w:cs="Arial"/>
          <w:b w:val="0"/>
          <w:sz w:val="20"/>
        </w:rPr>
        <w:t>GREAU Fabien</w:t>
      </w:r>
      <w:r w:rsidR="00A05865" w:rsidRPr="00FC5803">
        <w:rPr>
          <w:rFonts w:ascii="Aptos" w:hAnsi="Aptos" w:cs="Arial"/>
          <w:b w:val="0"/>
          <w:sz w:val="20"/>
        </w:rPr>
        <w:t xml:space="preserve">, </w:t>
      </w:r>
      <w:r w:rsidR="573F8196" w:rsidRPr="00FC5803">
        <w:rPr>
          <w:rFonts w:ascii="Aptos" w:hAnsi="Aptos" w:cs="Arial"/>
          <w:b w:val="0"/>
          <w:sz w:val="20"/>
        </w:rPr>
        <w:t xml:space="preserve">tél 02 51 08 59 83, </w:t>
      </w:r>
      <w:hyperlink r:id="rId13">
        <w:r w:rsidR="00DD5D73" w:rsidRPr="00FC5803">
          <w:rPr>
            <w:rStyle w:val="Lienhypertexte"/>
            <w:rFonts w:ascii="Aptos" w:hAnsi="Aptos" w:cs="Arial"/>
            <w:b w:val="0"/>
            <w:sz w:val="20"/>
          </w:rPr>
          <w:t>gaz.medicaux@chd-vendee.fr</w:t>
        </w:r>
      </w:hyperlink>
      <w:r w:rsidR="00DD5D73" w:rsidRPr="00FC5803">
        <w:rPr>
          <w:rStyle w:val="Lienhypertexte"/>
          <w:rFonts w:ascii="Aptos" w:hAnsi="Aptos"/>
        </w:rPr>
        <w:t xml:space="preserve"> </w:t>
      </w:r>
    </w:p>
    <w:p w14:paraId="3501E22E" w14:textId="77777777" w:rsidR="00B05DB6" w:rsidRPr="00FC5803" w:rsidRDefault="1CE75D1D" w:rsidP="00732C30">
      <w:pPr>
        <w:pStyle w:val="Paragraphedeliste"/>
        <w:numPr>
          <w:ilvl w:val="0"/>
          <w:numId w:val="1"/>
        </w:numPr>
        <w:rPr>
          <w:rFonts w:ascii="Aptos" w:hAnsi="Aptos" w:cs="Arial"/>
          <w:b w:val="0"/>
          <w:sz w:val="20"/>
        </w:rPr>
      </w:pPr>
      <w:r w:rsidRPr="00FC5803">
        <w:rPr>
          <w:rFonts w:ascii="Aptos" w:hAnsi="Aptos" w:cs="Arial"/>
          <w:b w:val="0"/>
          <w:sz w:val="20"/>
        </w:rPr>
        <w:lastRenderedPageBreak/>
        <w:t>SIte de Luçon : M GABARD Stéphane ou M. BARTEAU Dom</w:t>
      </w:r>
      <w:r w:rsidR="3D841B89" w:rsidRPr="00FC5803">
        <w:rPr>
          <w:rFonts w:ascii="Aptos" w:hAnsi="Aptos" w:cs="Arial"/>
          <w:b w:val="0"/>
          <w:sz w:val="20"/>
        </w:rPr>
        <w:t>en</w:t>
      </w:r>
      <w:r w:rsidRPr="00FC5803">
        <w:rPr>
          <w:rFonts w:ascii="Aptos" w:hAnsi="Aptos" w:cs="Arial"/>
          <w:b w:val="0"/>
          <w:sz w:val="20"/>
        </w:rPr>
        <w:t>in</w:t>
      </w:r>
      <w:r w:rsidR="489D6363" w:rsidRPr="00FC5803">
        <w:rPr>
          <w:rFonts w:ascii="Aptos" w:hAnsi="Aptos" w:cs="Arial"/>
          <w:b w:val="0"/>
          <w:sz w:val="20"/>
        </w:rPr>
        <w:t xml:space="preserve"> tél : 02 51 27 98 23, </w:t>
      </w:r>
      <w:hyperlink r:id="rId14" w:history="1">
        <w:r w:rsidR="00B05DB6" w:rsidRPr="00FC5803">
          <w:rPr>
            <w:rStyle w:val="Lienhypertexte"/>
            <w:rFonts w:ascii="Aptos" w:hAnsi="Aptos" w:cs="Arial"/>
            <w:b w:val="0"/>
            <w:sz w:val="20"/>
          </w:rPr>
          <w:t>stephane.gabard@ght85.fr</w:t>
        </w:r>
      </w:hyperlink>
      <w:r w:rsidR="00B05DB6" w:rsidRPr="00FC5803">
        <w:rPr>
          <w:rFonts w:ascii="Aptos" w:hAnsi="Aptos" w:cs="Arial"/>
          <w:b w:val="0"/>
          <w:sz w:val="20"/>
        </w:rPr>
        <w:t xml:space="preserve"> / </w:t>
      </w:r>
      <w:hyperlink r:id="rId15" w:history="1">
        <w:r w:rsidR="00B05DB6" w:rsidRPr="00FC5803">
          <w:rPr>
            <w:rStyle w:val="Lienhypertexte"/>
            <w:rFonts w:ascii="Aptos" w:hAnsi="Aptos" w:cs="Arial"/>
            <w:b w:val="0"/>
            <w:sz w:val="20"/>
          </w:rPr>
          <w:t>domenin.barteau@ght85.fr</w:t>
        </w:r>
      </w:hyperlink>
      <w:r w:rsidR="00B05DB6" w:rsidRPr="00FC5803">
        <w:rPr>
          <w:rFonts w:ascii="Aptos" w:hAnsi="Aptos" w:cs="Arial"/>
          <w:b w:val="0"/>
          <w:sz w:val="20"/>
        </w:rPr>
        <w:t xml:space="preserve"> </w:t>
      </w:r>
    </w:p>
    <w:p w14:paraId="0A3A179B" w14:textId="4CAC4285" w:rsidR="1CE75D1D" w:rsidRPr="00FC5803" w:rsidRDefault="1CE75D1D" w:rsidP="00732C30">
      <w:pPr>
        <w:pStyle w:val="Paragraphedeliste"/>
        <w:numPr>
          <w:ilvl w:val="0"/>
          <w:numId w:val="1"/>
        </w:numPr>
        <w:rPr>
          <w:rFonts w:ascii="Aptos" w:hAnsi="Aptos" w:cs="Arial"/>
          <w:b w:val="0"/>
          <w:sz w:val="20"/>
        </w:rPr>
      </w:pPr>
      <w:r w:rsidRPr="00FC5803">
        <w:rPr>
          <w:rFonts w:ascii="Aptos" w:hAnsi="Aptos" w:cs="Arial"/>
          <w:b w:val="0"/>
          <w:sz w:val="20"/>
          <w:lang w:val="en-US"/>
        </w:rPr>
        <w:t>Site de Montaigu</w:t>
      </w:r>
      <w:r w:rsidR="20BBB347" w:rsidRPr="00FC5803">
        <w:rPr>
          <w:rFonts w:ascii="Aptos" w:hAnsi="Aptos" w:cs="Arial"/>
          <w:b w:val="0"/>
          <w:sz w:val="20"/>
          <w:lang w:val="en-US"/>
        </w:rPr>
        <w:t xml:space="preserve"> / M. DELORDRE Yoan,</w:t>
      </w:r>
      <w:r w:rsidR="7A23B48E" w:rsidRPr="00FC5803">
        <w:rPr>
          <w:rFonts w:ascii="Aptos" w:hAnsi="Aptos" w:cs="Arial"/>
          <w:b w:val="0"/>
          <w:sz w:val="20"/>
          <w:lang w:val="en-US"/>
        </w:rPr>
        <w:t xml:space="preserve"> tél </w:t>
      </w:r>
      <w:r w:rsidR="2CD822F8" w:rsidRPr="00FC5803">
        <w:rPr>
          <w:rFonts w:ascii="Aptos" w:hAnsi="Aptos" w:cs="Arial"/>
          <w:b w:val="0"/>
          <w:sz w:val="20"/>
          <w:lang w:val="en-US"/>
        </w:rPr>
        <w:t xml:space="preserve">02 51 45 20 01, </w:t>
      </w:r>
      <w:hyperlink r:id="rId16" w:history="1">
        <w:r w:rsidR="00B05DB6" w:rsidRPr="00FC5803">
          <w:rPr>
            <w:rStyle w:val="Lienhypertexte"/>
            <w:rFonts w:ascii="Aptos" w:hAnsi="Aptos" w:cs="Arial"/>
            <w:b w:val="0"/>
            <w:sz w:val="20"/>
            <w:lang w:val="en-US"/>
          </w:rPr>
          <w:t>yoan.delordre@ght85.fr</w:t>
        </w:r>
      </w:hyperlink>
      <w:r w:rsidR="00B05DB6" w:rsidRPr="00FC5803">
        <w:rPr>
          <w:rFonts w:ascii="Aptos" w:hAnsi="Aptos" w:cs="Arial"/>
          <w:b w:val="0"/>
          <w:sz w:val="20"/>
          <w:lang w:val="en-US"/>
        </w:rPr>
        <w:t xml:space="preserve"> </w:t>
      </w:r>
    </w:p>
    <w:p w14:paraId="41209B8E" w14:textId="3DD447D7" w:rsidR="447A7F8F" w:rsidRPr="00FC5803" w:rsidRDefault="447A7F8F" w:rsidP="447A7F8F">
      <w:pPr>
        <w:spacing w:line="259" w:lineRule="auto"/>
        <w:jc w:val="both"/>
        <w:rPr>
          <w:rFonts w:ascii="Aptos" w:hAnsi="Aptos" w:cs="Arial"/>
          <w:b w:val="0"/>
          <w:sz w:val="20"/>
          <w:highlight w:val="yellow"/>
          <w:lang w:val="en-US"/>
        </w:rPr>
      </w:pPr>
    </w:p>
    <w:p w14:paraId="5BD7B237" w14:textId="77777777" w:rsidR="002A7FEE" w:rsidRPr="00FC5803" w:rsidRDefault="002A7FEE" w:rsidP="00CB0B55">
      <w:pPr>
        <w:jc w:val="both"/>
        <w:rPr>
          <w:rFonts w:ascii="Aptos" w:hAnsi="Aptos" w:cs="Arial"/>
          <w:b w:val="0"/>
          <w:sz w:val="20"/>
        </w:rPr>
      </w:pPr>
      <w:r w:rsidRPr="00FC5803">
        <w:rPr>
          <w:rFonts w:ascii="Aptos" w:hAnsi="Aptos" w:cs="Arial"/>
          <w:b w:val="0"/>
          <w:i/>
          <w:sz w:val="20"/>
          <w:u w:val="single"/>
        </w:rPr>
        <w:t>CHCV :</w:t>
      </w:r>
      <w:r w:rsidR="004B2A53" w:rsidRPr="00FC5803">
        <w:rPr>
          <w:rFonts w:ascii="Aptos" w:hAnsi="Aptos" w:cs="Arial"/>
          <w:b w:val="0"/>
          <w:sz w:val="20"/>
        </w:rPr>
        <w:t xml:space="preserve"> M.</w:t>
      </w:r>
      <w:r w:rsidRPr="00FC5803">
        <w:rPr>
          <w:rFonts w:ascii="Aptos" w:hAnsi="Aptos" w:cs="Arial"/>
          <w:b w:val="0"/>
          <w:sz w:val="20"/>
        </w:rPr>
        <w:t xml:space="preserve"> </w:t>
      </w:r>
      <w:r w:rsidR="004B2A53" w:rsidRPr="00FC5803">
        <w:rPr>
          <w:rFonts w:ascii="Aptos" w:hAnsi="Aptos" w:cs="Arial"/>
          <w:b w:val="0"/>
          <w:sz w:val="20"/>
        </w:rPr>
        <w:t>BUREAU –</w:t>
      </w:r>
      <w:r w:rsidRPr="00FC5803">
        <w:rPr>
          <w:rFonts w:ascii="Aptos" w:hAnsi="Aptos" w:cs="Arial"/>
          <w:b w:val="0"/>
          <w:sz w:val="20"/>
        </w:rPr>
        <w:t xml:space="preserve"> </w:t>
      </w:r>
      <w:r w:rsidR="004B2A53" w:rsidRPr="00FC5803">
        <w:rPr>
          <w:rFonts w:ascii="Aptos" w:hAnsi="Aptos" w:cs="Arial"/>
          <w:b w:val="0"/>
          <w:sz w:val="20"/>
        </w:rPr>
        <w:t>T</w:t>
      </w:r>
      <w:r w:rsidRPr="00FC5803">
        <w:rPr>
          <w:rFonts w:ascii="Aptos" w:hAnsi="Aptos" w:cs="Arial"/>
          <w:b w:val="0"/>
          <w:sz w:val="20"/>
        </w:rPr>
        <w:t>él</w:t>
      </w:r>
      <w:r w:rsidR="004B2A53" w:rsidRPr="00FC5803">
        <w:rPr>
          <w:rFonts w:ascii="Aptos" w:hAnsi="Aptos" w:cs="Arial"/>
          <w:b w:val="0"/>
          <w:sz w:val="20"/>
        </w:rPr>
        <w:t xml:space="preserve"> </w:t>
      </w:r>
      <w:r w:rsidRPr="00FC5803">
        <w:rPr>
          <w:rFonts w:ascii="Aptos" w:hAnsi="Aptos" w:cs="Arial"/>
          <w:b w:val="0"/>
          <w:sz w:val="20"/>
        </w:rPr>
        <w:t>: 02</w:t>
      </w:r>
      <w:r w:rsidR="004B2A53" w:rsidRPr="00FC5803">
        <w:rPr>
          <w:rFonts w:ascii="Aptos" w:hAnsi="Aptos" w:cs="Arial"/>
          <w:b w:val="0"/>
          <w:sz w:val="20"/>
        </w:rPr>
        <w:t>.</w:t>
      </w:r>
      <w:r w:rsidRPr="00FC5803">
        <w:rPr>
          <w:rFonts w:ascii="Aptos" w:hAnsi="Aptos" w:cs="Arial"/>
          <w:b w:val="0"/>
          <w:sz w:val="20"/>
        </w:rPr>
        <w:t>51</w:t>
      </w:r>
      <w:r w:rsidR="004B2A53" w:rsidRPr="00FC5803">
        <w:rPr>
          <w:rFonts w:ascii="Aptos" w:hAnsi="Aptos" w:cs="Arial"/>
          <w:b w:val="0"/>
          <w:sz w:val="20"/>
        </w:rPr>
        <w:t>.</w:t>
      </w:r>
      <w:r w:rsidRPr="00FC5803">
        <w:rPr>
          <w:rFonts w:ascii="Aptos" w:hAnsi="Aptos" w:cs="Arial"/>
          <w:b w:val="0"/>
          <w:sz w:val="20"/>
        </w:rPr>
        <w:t>53</w:t>
      </w:r>
      <w:r w:rsidR="004B2A53" w:rsidRPr="00FC5803">
        <w:rPr>
          <w:rFonts w:ascii="Aptos" w:hAnsi="Aptos" w:cs="Arial"/>
          <w:b w:val="0"/>
          <w:sz w:val="20"/>
        </w:rPr>
        <w:t>.66.</w:t>
      </w:r>
      <w:r w:rsidRPr="00FC5803">
        <w:rPr>
          <w:rFonts w:ascii="Aptos" w:hAnsi="Aptos" w:cs="Arial"/>
          <w:b w:val="0"/>
          <w:sz w:val="20"/>
        </w:rPr>
        <w:t>06</w:t>
      </w:r>
      <w:r w:rsidR="007B19D6" w:rsidRPr="00FC5803">
        <w:rPr>
          <w:rFonts w:ascii="Aptos" w:hAnsi="Aptos" w:cs="Arial"/>
          <w:b w:val="0"/>
          <w:sz w:val="20"/>
        </w:rPr>
        <w:t>,</w:t>
      </w:r>
      <w:r w:rsidR="004B2A53" w:rsidRPr="00FC5803">
        <w:rPr>
          <w:rFonts w:ascii="Aptos" w:hAnsi="Aptos" w:cs="Arial"/>
          <w:b w:val="0"/>
          <w:sz w:val="20"/>
        </w:rPr>
        <w:t xml:space="preserve"> 06.13.72.69.71, </w:t>
      </w:r>
      <w:r w:rsidR="007B19D6" w:rsidRPr="00FC5803">
        <w:rPr>
          <w:rFonts w:ascii="Aptos" w:hAnsi="Aptos" w:cs="Arial"/>
          <w:b w:val="0"/>
          <w:sz w:val="20"/>
        </w:rPr>
        <w:t xml:space="preserve">courriel </w:t>
      </w:r>
      <w:r w:rsidR="004B2A53" w:rsidRPr="00FC5803">
        <w:rPr>
          <w:rFonts w:ascii="Aptos" w:hAnsi="Aptos" w:cs="Arial"/>
          <w:b w:val="0"/>
          <w:sz w:val="20"/>
        </w:rPr>
        <w:t xml:space="preserve">: </w:t>
      </w:r>
      <w:hyperlink r:id="rId17" w:history="1">
        <w:r w:rsidR="004B2A53" w:rsidRPr="00FC5803">
          <w:rPr>
            <w:rStyle w:val="Lienhypertexte"/>
            <w:rFonts w:ascii="Aptos" w:hAnsi="Aptos" w:cs="Arial"/>
            <w:b w:val="0"/>
            <w:sz w:val="20"/>
          </w:rPr>
          <w:t>sebastien.bureau@ght85.fr</w:t>
        </w:r>
      </w:hyperlink>
      <w:r w:rsidR="004B2A53" w:rsidRPr="00FC5803">
        <w:rPr>
          <w:rFonts w:ascii="Aptos" w:hAnsi="Aptos" w:cs="Arial"/>
          <w:b w:val="0"/>
          <w:sz w:val="20"/>
        </w:rPr>
        <w:t xml:space="preserve"> </w:t>
      </w:r>
    </w:p>
    <w:p w14:paraId="7CDCD765" w14:textId="77777777" w:rsidR="004B2A53" w:rsidRPr="00FC5803" w:rsidRDefault="002A7FEE" w:rsidP="004B2A53">
      <w:pPr>
        <w:ind w:firstLine="708"/>
        <w:jc w:val="both"/>
        <w:rPr>
          <w:rFonts w:ascii="Aptos" w:hAnsi="Aptos" w:cs="Arial"/>
          <w:b w:val="0"/>
          <w:sz w:val="20"/>
        </w:rPr>
      </w:pPr>
      <w:r w:rsidRPr="00FC5803">
        <w:rPr>
          <w:rFonts w:ascii="Aptos" w:hAnsi="Aptos" w:cs="Arial"/>
          <w:b w:val="0"/>
          <w:sz w:val="20"/>
        </w:rPr>
        <w:t>A défau</w:t>
      </w:r>
      <w:r w:rsidR="004B2A53" w:rsidRPr="00FC5803">
        <w:rPr>
          <w:rFonts w:ascii="Aptos" w:hAnsi="Aptos" w:cs="Arial"/>
          <w:b w:val="0"/>
          <w:sz w:val="20"/>
        </w:rPr>
        <w:t>t l'astreinte technique au : 06.</w:t>
      </w:r>
      <w:r w:rsidRPr="00FC5803">
        <w:rPr>
          <w:rFonts w:ascii="Aptos" w:hAnsi="Aptos" w:cs="Arial"/>
          <w:b w:val="0"/>
          <w:sz w:val="20"/>
        </w:rPr>
        <w:t>31</w:t>
      </w:r>
      <w:r w:rsidR="004B2A53" w:rsidRPr="00FC5803">
        <w:rPr>
          <w:rFonts w:ascii="Aptos" w:hAnsi="Aptos" w:cs="Arial"/>
          <w:b w:val="0"/>
          <w:sz w:val="20"/>
        </w:rPr>
        <w:t>.09.62.00</w:t>
      </w:r>
    </w:p>
    <w:p w14:paraId="169B6FE1" w14:textId="77777777" w:rsidR="00B05DB6" w:rsidRPr="00FC5803" w:rsidRDefault="00B05DB6" w:rsidP="00B05DB6">
      <w:pPr>
        <w:jc w:val="both"/>
        <w:rPr>
          <w:rFonts w:ascii="Aptos" w:hAnsi="Aptos" w:cs="Arial"/>
          <w:b w:val="0"/>
          <w:sz w:val="20"/>
        </w:rPr>
      </w:pPr>
    </w:p>
    <w:p w14:paraId="635390D0" w14:textId="4AAC7CD7" w:rsidR="00B05DB6" w:rsidRPr="00FC5803" w:rsidRDefault="00B05DB6" w:rsidP="00B05DB6">
      <w:pPr>
        <w:jc w:val="both"/>
        <w:rPr>
          <w:rFonts w:ascii="Aptos" w:hAnsi="Aptos" w:cs="Arial"/>
          <w:b w:val="0"/>
          <w:sz w:val="20"/>
        </w:rPr>
      </w:pPr>
      <w:r w:rsidRPr="00FC5803">
        <w:rPr>
          <w:rFonts w:ascii="Aptos" w:hAnsi="Aptos" w:cs="Arial"/>
          <w:b w:val="0"/>
          <w:i/>
          <w:iCs/>
          <w:sz w:val="20"/>
          <w:u w:val="single"/>
        </w:rPr>
        <w:t>GCS Energelog </w:t>
      </w:r>
      <w:r w:rsidRPr="00FC5803">
        <w:rPr>
          <w:rFonts w:ascii="Aptos" w:hAnsi="Aptos" w:cs="Arial"/>
          <w:b w:val="0"/>
          <w:sz w:val="20"/>
        </w:rPr>
        <w:t xml:space="preserve">: </w:t>
      </w:r>
      <w:r w:rsidR="00F26DFC" w:rsidRPr="00FC5803">
        <w:rPr>
          <w:rFonts w:ascii="Aptos" w:hAnsi="Aptos" w:cs="Arial"/>
          <w:b w:val="0"/>
          <w:sz w:val="20"/>
        </w:rPr>
        <w:t xml:space="preserve">M. Guillaume RAGAS </w:t>
      </w:r>
      <w:r w:rsidR="00C9093D" w:rsidRPr="00FC5803">
        <w:rPr>
          <w:rFonts w:ascii="Aptos" w:hAnsi="Aptos" w:cs="Arial"/>
          <w:b w:val="0"/>
          <w:sz w:val="20"/>
        </w:rPr>
        <w:t>tél :</w:t>
      </w:r>
      <w:r w:rsidR="00F26DFC" w:rsidRPr="00FC5803">
        <w:rPr>
          <w:rFonts w:ascii="Aptos" w:hAnsi="Aptos" w:cs="Arial"/>
          <w:b w:val="0"/>
          <w:sz w:val="20"/>
        </w:rPr>
        <w:t>02.51.21.85.74 ou M. Stéphane MERCIER</w:t>
      </w:r>
      <w:r w:rsidR="00C9093D" w:rsidRPr="00FC5803">
        <w:rPr>
          <w:rFonts w:ascii="Aptos" w:hAnsi="Aptos" w:cs="Arial"/>
          <w:b w:val="0"/>
          <w:sz w:val="20"/>
        </w:rPr>
        <w:t xml:space="preserve">, tél : </w:t>
      </w:r>
      <w:r w:rsidR="00F26DFC" w:rsidRPr="00FC5803">
        <w:rPr>
          <w:rFonts w:ascii="Aptos" w:hAnsi="Aptos" w:cs="Arial"/>
          <w:b w:val="0"/>
          <w:sz w:val="20"/>
        </w:rPr>
        <w:t xml:space="preserve">02.51.21.87.44, courriel : </w:t>
      </w:r>
      <w:hyperlink r:id="rId18" w:history="1">
        <w:r w:rsidR="00C9093D" w:rsidRPr="00FC5803">
          <w:rPr>
            <w:rStyle w:val="Lienhypertexte"/>
            <w:rFonts w:ascii="Aptos" w:hAnsi="Aptos" w:cs="Arial"/>
            <w:b w:val="0"/>
            <w:sz w:val="20"/>
          </w:rPr>
          <w:t>biomedical@ch-cotedelumiere.fr</w:t>
        </w:r>
      </w:hyperlink>
      <w:r w:rsidR="00C9093D" w:rsidRPr="00FC5803">
        <w:rPr>
          <w:rFonts w:ascii="Aptos" w:hAnsi="Aptos" w:cs="Arial"/>
          <w:b w:val="0"/>
          <w:sz w:val="20"/>
        </w:rPr>
        <w:t xml:space="preserve"> </w:t>
      </w:r>
    </w:p>
    <w:p w14:paraId="3F4041B7" w14:textId="77777777" w:rsidR="004B2A53" w:rsidRPr="00FC5803" w:rsidRDefault="004B2A53" w:rsidP="00CB0B55">
      <w:pPr>
        <w:jc w:val="both"/>
        <w:rPr>
          <w:rFonts w:ascii="Aptos" w:hAnsi="Aptos" w:cs="Arial"/>
          <w:b w:val="0"/>
          <w:sz w:val="20"/>
        </w:rPr>
      </w:pPr>
    </w:p>
    <w:p w14:paraId="01CF1CBD" w14:textId="77777777" w:rsidR="004E16F6" w:rsidRPr="00FC5803" w:rsidRDefault="004E16F6" w:rsidP="00CB0B55">
      <w:pPr>
        <w:jc w:val="both"/>
        <w:rPr>
          <w:rFonts w:ascii="Aptos" w:hAnsi="Aptos" w:cs="Arial"/>
          <w:b w:val="0"/>
          <w:sz w:val="20"/>
        </w:rPr>
      </w:pPr>
    </w:p>
    <w:p w14:paraId="7C2241E2" w14:textId="77777777" w:rsidR="00C8617C" w:rsidRPr="00FC5803" w:rsidRDefault="00CB0B55" w:rsidP="00877706">
      <w:pPr>
        <w:pStyle w:val="Titre1"/>
        <w:numPr>
          <w:ilvl w:val="0"/>
          <w:numId w:val="6"/>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24" w:name="_Toc220915065"/>
      <w:r w:rsidRPr="00FC5803">
        <w:rPr>
          <w:rFonts w:ascii="Aptos" w:eastAsia="Arial Unicode MS" w:hAnsi="Aptos" w:cs="Arial"/>
          <w:caps/>
          <w:u w:val="none"/>
        </w:rPr>
        <w:t>CONDITIONS DE LIVRAISON</w:t>
      </w:r>
      <w:bookmarkEnd w:id="24"/>
    </w:p>
    <w:p w14:paraId="494674B6" w14:textId="77777777" w:rsidR="00C8617C" w:rsidRPr="00FC5803" w:rsidRDefault="00C8617C" w:rsidP="00CB0B55">
      <w:pPr>
        <w:jc w:val="both"/>
        <w:rPr>
          <w:rFonts w:ascii="Aptos" w:hAnsi="Aptos" w:cs="Arial"/>
          <w:b w:val="0"/>
          <w:sz w:val="20"/>
        </w:rPr>
      </w:pPr>
    </w:p>
    <w:p w14:paraId="2EF83C77" w14:textId="77777777" w:rsidR="00C8617C" w:rsidRPr="00FC5803" w:rsidRDefault="00C8617C" w:rsidP="00877706">
      <w:pPr>
        <w:pStyle w:val="Titre2"/>
        <w:numPr>
          <w:ilvl w:val="1"/>
          <w:numId w:val="6"/>
        </w:numPr>
        <w:rPr>
          <w:rFonts w:ascii="Aptos" w:hAnsi="Aptos" w:cs="Arial"/>
          <w:sz w:val="20"/>
        </w:rPr>
      </w:pPr>
      <w:bookmarkStart w:id="25" w:name="_Toc338168387"/>
      <w:bookmarkStart w:id="26" w:name="_Toc220915066"/>
      <w:r w:rsidRPr="00FC5803">
        <w:rPr>
          <w:rFonts w:ascii="Aptos" w:hAnsi="Aptos" w:cs="Arial"/>
          <w:sz w:val="20"/>
        </w:rPr>
        <w:t>Oxy</w:t>
      </w:r>
      <w:r w:rsidR="008B5959" w:rsidRPr="00FC5803">
        <w:rPr>
          <w:rFonts w:ascii="Aptos" w:hAnsi="Aptos" w:cs="Arial"/>
          <w:sz w:val="20"/>
        </w:rPr>
        <w:t>gène médic</w:t>
      </w:r>
      <w:r w:rsidR="005A2EF1" w:rsidRPr="00FC5803">
        <w:rPr>
          <w:rFonts w:ascii="Aptos" w:hAnsi="Aptos" w:cs="Arial"/>
          <w:sz w:val="20"/>
        </w:rPr>
        <w:t>in</w:t>
      </w:r>
      <w:r w:rsidR="008B5959" w:rsidRPr="00FC5803">
        <w:rPr>
          <w:rFonts w:ascii="Aptos" w:hAnsi="Aptos" w:cs="Arial"/>
          <w:sz w:val="20"/>
        </w:rPr>
        <w:t>al en vrac et/ou cadre</w:t>
      </w:r>
      <w:r w:rsidRPr="00FC5803">
        <w:rPr>
          <w:rFonts w:ascii="Aptos" w:hAnsi="Aptos" w:cs="Arial"/>
          <w:sz w:val="20"/>
        </w:rPr>
        <w:t> :</w:t>
      </w:r>
      <w:bookmarkEnd w:id="25"/>
      <w:bookmarkEnd w:id="26"/>
    </w:p>
    <w:p w14:paraId="04346C9D" w14:textId="77777777" w:rsidR="00C8617C" w:rsidRPr="00FC5803" w:rsidRDefault="00C8617C" w:rsidP="00877706">
      <w:pPr>
        <w:pStyle w:val="Titre3"/>
        <w:numPr>
          <w:ilvl w:val="2"/>
          <w:numId w:val="6"/>
        </w:numPr>
        <w:rPr>
          <w:rFonts w:ascii="Aptos" w:hAnsi="Aptos" w:cs="Arial"/>
          <w:sz w:val="20"/>
        </w:rPr>
      </w:pPr>
      <w:bookmarkStart w:id="27" w:name="_Toc338168388"/>
      <w:bookmarkStart w:id="28" w:name="_Toc220915067"/>
      <w:r w:rsidRPr="00FC5803">
        <w:rPr>
          <w:rFonts w:ascii="Aptos" w:hAnsi="Aptos" w:cs="Arial"/>
          <w:sz w:val="20"/>
        </w:rPr>
        <w:t>Conditions de livraison :</w:t>
      </w:r>
      <w:bookmarkEnd w:id="27"/>
      <w:bookmarkEnd w:id="28"/>
    </w:p>
    <w:p w14:paraId="6A376C2B" w14:textId="77777777" w:rsidR="00C8617C" w:rsidRPr="00FC5803" w:rsidRDefault="00C8617C" w:rsidP="00CB0B55">
      <w:pPr>
        <w:rPr>
          <w:rFonts w:ascii="Aptos" w:hAnsi="Aptos" w:cs="Arial"/>
          <w:sz w:val="20"/>
        </w:rPr>
      </w:pPr>
    </w:p>
    <w:p w14:paraId="6B3DA31B" w14:textId="77777777" w:rsidR="00C8617C" w:rsidRPr="00FC5803" w:rsidRDefault="00C8617C" w:rsidP="00CB0B55">
      <w:pPr>
        <w:jc w:val="both"/>
        <w:rPr>
          <w:rFonts w:ascii="Aptos" w:hAnsi="Aptos" w:cs="Arial"/>
          <w:b w:val="0"/>
          <w:sz w:val="20"/>
        </w:rPr>
      </w:pPr>
      <w:r w:rsidRPr="00FC5803">
        <w:rPr>
          <w:rFonts w:ascii="Aptos" w:hAnsi="Aptos" w:cs="Arial"/>
          <w:b w:val="0"/>
          <w:sz w:val="20"/>
        </w:rPr>
        <w:t>Les véhicules de livraison d’oxygène liquide sont spécifiques à ce seul produit. Ils sont équipés de raccords également spécifiques à l’oxygène, tant pour leur remplissage que pour le transfert dans le stockage sur le site.</w:t>
      </w:r>
    </w:p>
    <w:p w14:paraId="36A73BD2" w14:textId="77777777" w:rsidR="00C8617C" w:rsidRPr="00FC5803" w:rsidRDefault="00C8617C" w:rsidP="00CB0B55">
      <w:pPr>
        <w:jc w:val="both"/>
        <w:rPr>
          <w:rFonts w:ascii="Aptos" w:hAnsi="Aptos" w:cs="Arial"/>
          <w:b w:val="0"/>
          <w:sz w:val="20"/>
        </w:rPr>
      </w:pPr>
    </w:p>
    <w:p w14:paraId="48AEA840" w14:textId="77777777" w:rsidR="00C8617C" w:rsidRPr="00FC5803" w:rsidRDefault="00C8617C" w:rsidP="00CB0B55">
      <w:pPr>
        <w:jc w:val="both"/>
        <w:rPr>
          <w:rFonts w:ascii="Aptos" w:hAnsi="Aptos" w:cs="Arial"/>
          <w:b w:val="0"/>
          <w:sz w:val="20"/>
        </w:rPr>
      </w:pPr>
      <w:r w:rsidRPr="00FC5803">
        <w:rPr>
          <w:rFonts w:ascii="Aptos" w:hAnsi="Aptos" w:cs="Arial"/>
          <w:b w:val="0"/>
          <w:sz w:val="20"/>
        </w:rPr>
        <w:t>Pour le remplissage des réservoirs, après branchement du flexible, le chauffeur doit réaliser une purge de celui-ci pour éliminer toute trace d’air. Le remplissage est alors réalisé en commençant en cas de besoin par le stockage de secours et en maintenant en permanence la pression du réservoir en service pour assurer la bonne alimentation du réseau pendant toute la durée de l’opération de transfert.</w:t>
      </w:r>
    </w:p>
    <w:p w14:paraId="6F798B98" w14:textId="77777777" w:rsidR="00C8617C" w:rsidRPr="00FC5803" w:rsidRDefault="00C8617C" w:rsidP="00CB0B55">
      <w:pPr>
        <w:jc w:val="both"/>
        <w:rPr>
          <w:rFonts w:ascii="Aptos" w:hAnsi="Aptos" w:cs="Arial"/>
          <w:b w:val="0"/>
          <w:sz w:val="20"/>
        </w:rPr>
      </w:pPr>
    </w:p>
    <w:p w14:paraId="24ED3916" w14:textId="77777777" w:rsidR="00C8617C" w:rsidRPr="00FC5803" w:rsidRDefault="00C8617C" w:rsidP="00CB0B55">
      <w:pPr>
        <w:jc w:val="both"/>
        <w:rPr>
          <w:rFonts w:ascii="Aptos" w:hAnsi="Aptos" w:cs="Arial"/>
          <w:b w:val="0"/>
          <w:sz w:val="20"/>
        </w:rPr>
      </w:pPr>
      <w:r w:rsidRPr="00FC5803">
        <w:rPr>
          <w:rFonts w:ascii="Aptos" w:hAnsi="Aptos" w:cs="Arial"/>
          <w:b w:val="0"/>
          <w:sz w:val="20"/>
        </w:rPr>
        <w:t>A chaque livraison, le chauffeur fait un contrôle de l’état général des installations.</w:t>
      </w:r>
    </w:p>
    <w:p w14:paraId="3BB3C600" w14:textId="77777777" w:rsidR="00C8617C" w:rsidRPr="00FC5803" w:rsidRDefault="00C8617C" w:rsidP="00CB0B55">
      <w:pPr>
        <w:jc w:val="both"/>
        <w:rPr>
          <w:rFonts w:ascii="Aptos" w:hAnsi="Aptos" w:cs="Arial"/>
          <w:b w:val="0"/>
          <w:sz w:val="20"/>
        </w:rPr>
      </w:pPr>
    </w:p>
    <w:p w14:paraId="7ABFD300" w14:textId="77777777" w:rsidR="00C8617C" w:rsidRPr="00FC5803" w:rsidRDefault="00C8617C" w:rsidP="00CB0B55">
      <w:pPr>
        <w:jc w:val="both"/>
        <w:rPr>
          <w:rFonts w:ascii="Aptos" w:hAnsi="Aptos" w:cs="Arial"/>
          <w:b w:val="0"/>
          <w:sz w:val="20"/>
        </w:rPr>
      </w:pPr>
      <w:r w:rsidRPr="00FC5803">
        <w:rPr>
          <w:rFonts w:ascii="Aptos" w:hAnsi="Aptos" w:cs="Arial"/>
          <w:b w:val="0"/>
          <w:sz w:val="20"/>
        </w:rPr>
        <w:t xml:space="preserve">Les véhicules de livraison </w:t>
      </w:r>
      <w:r w:rsidR="00C61314" w:rsidRPr="00FC5803">
        <w:rPr>
          <w:rFonts w:ascii="Aptos" w:hAnsi="Aptos" w:cs="Arial"/>
          <w:b w:val="0"/>
          <w:sz w:val="20"/>
        </w:rPr>
        <w:t xml:space="preserve">de cadre </w:t>
      </w:r>
      <w:r w:rsidRPr="00FC5803">
        <w:rPr>
          <w:rFonts w:ascii="Aptos" w:hAnsi="Aptos" w:cs="Arial"/>
          <w:b w:val="0"/>
          <w:sz w:val="20"/>
        </w:rPr>
        <w:t>d’oxygène sont équipés pour le retrait et la livraison des cadres sur le site</w:t>
      </w:r>
      <w:r w:rsidR="00ED3A86" w:rsidRPr="00FC5803">
        <w:rPr>
          <w:rFonts w:ascii="Aptos" w:hAnsi="Aptos" w:cs="Arial"/>
          <w:b w:val="0"/>
          <w:sz w:val="20"/>
        </w:rPr>
        <w:t xml:space="preserve"> </w:t>
      </w:r>
      <w:r w:rsidR="00F479AD" w:rsidRPr="00FC5803">
        <w:rPr>
          <w:rFonts w:ascii="Aptos" w:hAnsi="Aptos" w:cs="Arial"/>
          <w:b w:val="0"/>
          <w:sz w:val="20"/>
        </w:rPr>
        <w:t>de façon autonome.</w:t>
      </w:r>
    </w:p>
    <w:p w14:paraId="2C0EA182" w14:textId="77777777" w:rsidR="00C8617C" w:rsidRPr="00FC5803" w:rsidRDefault="00C8617C" w:rsidP="00CB0B55">
      <w:pPr>
        <w:jc w:val="both"/>
        <w:rPr>
          <w:rFonts w:ascii="Aptos" w:hAnsi="Aptos" w:cs="Arial"/>
          <w:b w:val="0"/>
          <w:sz w:val="20"/>
        </w:rPr>
      </w:pPr>
    </w:p>
    <w:p w14:paraId="4856D177" w14:textId="77777777" w:rsidR="00F479AD" w:rsidRPr="00FC5803" w:rsidRDefault="003B2C2B" w:rsidP="003B2C2B">
      <w:pPr>
        <w:jc w:val="both"/>
        <w:rPr>
          <w:rFonts w:ascii="Aptos" w:hAnsi="Aptos" w:cs="Arial"/>
          <w:b w:val="0"/>
          <w:sz w:val="20"/>
        </w:rPr>
      </w:pPr>
      <w:r w:rsidRPr="00FC5803">
        <w:rPr>
          <w:rFonts w:ascii="Aptos" w:hAnsi="Aptos" w:cs="Arial"/>
          <w:b w:val="0"/>
          <w:sz w:val="20"/>
        </w:rPr>
        <w:t>L</w:t>
      </w:r>
      <w:r w:rsidR="00F479AD" w:rsidRPr="00FC5803">
        <w:rPr>
          <w:rFonts w:ascii="Aptos" w:hAnsi="Aptos" w:cs="Arial"/>
          <w:b w:val="0"/>
          <w:sz w:val="20"/>
        </w:rPr>
        <w:t xml:space="preserve">e titulaire s’assurera par des visites préalables de l’accessibilité des différents sites de livraisons. </w:t>
      </w:r>
    </w:p>
    <w:p w14:paraId="45AEA8E2" w14:textId="77777777" w:rsidR="003B2C2B" w:rsidRPr="00FC5803" w:rsidRDefault="003B2C2B" w:rsidP="00CB0B55">
      <w:pPr>
        <w:jc w:val="both"/>
        <w:rPr>
          <w:rFonts w:ascii="Aptos" w:hAnsi="Aptos" w:cs="Arial"/>
          <w:b w:val="0"/>
          <w:sz w:val="20"/>
        </w:rPr>
      </w:pPr>
    </w:p>
    <w:p w14:paraId="5891BA18" w14:textId="77777777" w:rsidR="00C8617C" w:rsidRPr="00FC5803" w:rsidRDefault="00C8617C" w:rsidP="00CB0B55">
      <w:pPr>
        <w:jc w:val="both"/>
        <w:rPr>
          <w:rFonts w:ascii="Aptos" w:hAnsi="Aptos" w:cs="Arial"/>
          <w:b w:val="0"/>
          <w:sz w:val="20"/>
        </w:rPr>
      </w:pPr>
      <w:r w:rsidRPr="00FC5803">
        <w:rPr>
          <w:rFonts w:ascii="Aptos" w:hAnsi="Aptos" w:cs="Arial"/>
          <w:b w:val="0"/>
          <w:sz w:val="20"/>
        </w:rPr>
        <w:t>Les livraisons sont en principe assurées durant les jours ouvrables. Le titulaire doit toutefois s’engager à fournir une procédure de sécurité détaillée permettant d’assur</w:t>
      </w:r>
      <w:r w:rsidR="001F25A6" w:rsidRPr="00FC5803">
        <w:rPr>
          <w:rFonts w:ascii="Aptos" w:hAnsi="Aptos" w:cs="Arial"/>
          <w:b w:val="0"/>
          <w:sz w:val="20"/>
        </w:rPr>
        <w:t>er en outre les livraisons 24 H</w:t>
      </w:r>
      <w:r w:rsidRPr="00FC5803">
        <w:rPr>
          <w:rFonts w:ascii="Aptos" w:hAnsi="Aptos" w:cs="Arial"/>
          <w:b w:val="0"/>
          <w:sz w:val="20"/>
        </w:rPr>
        <w:t>/24</w:t>
      </w:r>
      <w:r w:rsidR="001F25A6" w:rsidRPr="00FC5803">
        <w:rPr>
          <w:rFonts w:ascii="Aptos" w:hAnsi="Aptos" w:cs="Arial"/>
          <w:b w:val="0"/>
          <w:sz w:val="20"/>
        </w:rPr>
        <w:t xml:space="preserve"> H</w:t>
      </w:r>
      <w:r w:rsidRPr="00FC5803">
        <w:rPr>
          <w:rFonts w:ascii="Aptos" w:hAnsi="Aptos" w:cs="Arial"/>
          <w:b w:val="0"/>
          <w:sz w:val="20"/>
        </w:rPr>
        <w:t xml:space="preserve">, jours ouvrés, week-ends et jours fériés compris, dans la mesure où le niveau des stocks constaté </w:t>
      </w:r>
      <w:r w:rsidR="009A3C71" w:rsidRPr="00FC5803">
        <w:rPr>
          <w:rFonts w:ascii="Aptos" w:hAnsi="Aptos" w:cs="Arial"/>
          <w:b w:val="0"/>
          <w:sz w:val="20"/>
        </w:rPr>
        <w:t xml:space="preserve">au moyen de </w:t>
      </w:r>
      <w:r w:rsidR="003B2C2B" w:rsidRPr="00FC5803">
        <w:rPr>
          <w:rFonts w:ascii="Aptos" w:hAnsi="Aptos" w:cs="Arial"/>
          <w:b w:val="0"/>
          <w:sz w:val="20"/>
        </w:rPr>
        <w:t>la télégestion</w:t>
      </w:r>
      <w:r w:rsidRPr="00FC5803">
        <w:rPr>
          <w:rFonts w:ascii="Aptos" w:hAnsi="Aptos" w:cs="Arial"/>
          <w:b w:val="0"/>
          <w:sz w:val="20"/>
        </w:rPr>
        <w:t xml:space="preserve"> est jugé insuffisant pour couvrir les besoins de l’établissement.</w:t>
      </w:r>
    </w:p>
    <w:p w14:paraId="699D1C4F" w14:textId="77777777" w:rsidR="00C8617C" w:rsidRPr="00FC5803" w:rsidRDefault="00C8617C" w:rsidP="00CB0B55">
      <w:pPr>
        <w:jc w:val="both"/>
        <w:rPr>
          <w:rFonts w:ascii="Aptos" w:hAnsi="Aptos" w:cs="Arial"/>
          <w:b w:val="0"/>
          <w:sz w:val="20"/>
        </w:rPr>
      </w:pPr>
      <w:r w:rsidRPr="00FC5803">
        <w:rPr>
          <w:rFonts w:ascii="Aptos" w:hAnsi="Aptos" w:cs="Arial"/>
          <w:b w:val="0"/>
          <w:sz w:val="20"/>
        </w:rPr>
        <w:tab/>
      </w:r>
    </w:p>
    <w:p w14:paraId="4B53EAA0" w14:textId="07F04E37" w:rsidR="00C8617C" w:rsidRPr="00FC5803" w:rsidRDefault="00C8617C" w:rsidP="00CB0B55">
      <w:pPr>
        <w:jc w:val="both"/>
        <w:rPr>
          <w:rFonts w:ascii="Aptos" w:hAnsi="Aptos" w:cs="Arial"/>
          <w:b w:val="0"/>
          <w:sz w:val="20"/>
        </w:rPr>
      </w:pPr>
      <w:r w:rsidRPr="00FC5803">
        <w:rPr>
          <w:rFonts w:ascii="Aptos" w:hAnsi="Aptos" w:cs="Arial"/>
          <w:b w:val="0"/>
          <w:sz w:val="20"/>
        </w:rPr>
        <w:t xml:space="preserve">En cas de nécessité ou de consommation exceptionnelle, le Pharmacien du </w:t>
      </w:r>
      <w:r w:rsidR="003B2C2B" w:rsidRPr="00FC5803">
        <w:rPr>
          <w:rFonts w:ascii="Aptos" w:hAnsi="Aptos" w:cs="Arial"/>
          <w:b w:val="0"/>
          <w:sz w:val="20"/>
        </w:rPr>
        <w:t>centre h</w:t>
      </w:r>
      <w:r w:rsidRPr="00FC5803">
        <w:rPr>
          <w:rFonts w:ascii="Aptos" w:hAnsi="Aptos" w:cs="Arial"/>
          <w:b w:val="0"/>
          <w:sz w:val="20"/>
        </w:rPr>
        <w:t>ospitalier peut déclencher une livraison d’oxygène. Le titulaire précise dans son offre le numéro de la permanence téléphonique</w:t>
      </w:r>
      <w:r w:rsidR="00D52D84">
        <w:rPr>
          <w:rFonts w:ascii="Aptos" w:hAnsi="Aptos" w:cs="Arial"/>
          <w:b w:val="0"/>
          <w:sz w:val="20"/>
        </w:rPr>
        <w:t>.</w:t>
      </w:r>
    </w:p>
    <w:p w14:paraId="6D5CD37D" w14:textId="77777777" w:rsidR="008C0BC9" w:rsidRPr="00FC5803" w:rsidRDefault="008C0BC9" w:rsidP="00CB0B55">
      <w:pPr>
        <w:jc w:val="both"/>
        <w:rPr>
          <w:rFonts w:ascii="Aptos" w:hAnsi="Aptos" w:cs="Arial"/>
          <w:b w:val="0"/>
          <w:sz w:val="20"/>
        </w:rPr>
      </w:pPr>
    </w:p>
    <w:p w14:paraId="1D2A5AAC" w14:textId="77777777" w:rsidR="00C8617C" w:rsidRPr="00FC5803" w:rsidRDefault="00C8617C" w:rsidP="00877706">
      <w:pPr>
        <w:pStyle w:val="Titre3"/>
        <w:numPr>
          <w:ilvl w:val="2"/>
          <w:numId w:val="6"/>
        </w:numPr>
        <w:rPr>
          <w:rFonts w:ascii="Aptos" w:hAnsi="Aptos" w:cs="Arial"/>
          <w:sz w:val="20"/>
        </w:rPr>
      </w:pPr>
      <w:bookmarkStart w:id="29" w:name="_Toc338168389"/>
      <w:bookmarkStart w:id="30" w:name="_Toc220915068"/>
      <w:r w:rsidRPr="00FC5803">
        <w:rPr>
          <w:rFonts w:ascii="Aptos" w:hAnsi="Aptos" w:cs="Arial"/>
          <w:sz w:val="20"/>
        </w:rPr>
        <w:t>Opérations de vérifications :</w:t>
      </w:r>
      <w:bookmarkEnd w:id="29"/>
      <w:bookmarkEnd w:id="30"/>
    </w:p>
    <w:p w14:paraId="7CE5407D" w14:textId="77777777" w:rsidR="00C8617C" w:rsidRPr="00FC5803" w:rsidRDefault="00C8617C" w:rsidP="00CB0B55">
      <w:pPr>
        <w:jc w:val="both"/>
        <w:rPr>
          <w:rFonts w:ascii="Aptos" w:hAnsi="Aptos" w:cs="Arial"/>
          <w:b w:val="0"/>
          <w:sz w:val="20"/>
        </w:rPr>
      </w:pPr>
    </w:p>
    <w:p w14:paraId="01E7EA9C" w14:textId="77777777" w:rsidR="00C8617C" w:rsidRPr="00FC5803" w:rsidRDefault="00C8617C" w:rsidP="00CB0B55">
      <w:pPr>
        <w:jc w:val="both"/>
        <w:rPr>
          <w:rFonts w:ascii="Aptos" w:hAnsi="Aptos" w:cs="Arial"/>
          <w:b w:val="0"/>
          <w:sz w:val="20"/>
        </w:rPr>
      </w:pPr>
      <w:r w:rsidRPr="00FC5803">
        <w:rPr>
          <w:rFonts w:ascii="Aptos" w:hAnsi="Aptos" w:cs="Arial"/>
          <w:b w:val="0"/>
          <w:sz w:val="20"/>
        </w:rPr>
        <w:t xml:space="preserve">La quantité d’oxygène liquéfié livrée est mesurée au compteur volumétrique du véhicule du titulaire </w:t>
      </w:r>
      <w:r w:rsidR="003B2C2B" w:rsidRPr="00FC5803">
        <w:rPr>
          <w:rFonts w:ascii="Aptos" w:hAnsi="Aptos" w:cs="Arial"/>
          <w:b w:val="0"/>
          <w:sz w:val="20"/>
        </w:rPr>
        <w:t>qui, annuellement</w:t>
      </w:r>
      <w:r w:rsidRPr="00FC5803">
        <w:rPr>
          <w:rFonts w:ascii="Aptos" w:hAnsi="Aptos" w:cs="Arial"/>
          <w:b w:val="0"/>
          <w:sz w:val="20"/>
        </w:rPr>
        <w:t>, doit produire la preuve de l’étalonnage.</w:t>
      </w:r>
    </w:p>
    <w:p w14:paraId="39200511" w14:textId="77777777" w:rsidR="00C8617C" w:rsidRPr="00FC5803" w:rsidRDefault="00C8617C" w:rsidP="00CB0B55">
      <w:pPr>
        <w:jc w:val="both"/>
        <w:rPr>
          <w:rFonts w:ascii="Aptos" w:hAnsi="Aptos" w:cs="Arial"/>
          <w:b w:val="0"/>
          <w:sz w:val="20"/>
        </w:rPr>
      </w:pPr>
    </w:p>
    <w:p w14:paraId="1C6F1EF8" w14:textId="77777777" w:rsidR="003B2C2B" w:rsidRPr="00FC5803" w:rsidRDefault="00C8617C" w:rsidP="003B2C2B">
      <w:pPr>
        <w:jc w:val="both"/>
        <w:rPr>
          <w:rFonts w:ascii="Aptos" w:hAnsi="Aptos" w:cs="Arial"/>
          <w:b w:val="0"/>
          <w:sz w:val="20"/>
        </w:rPr>
      </w:pPr>
      <w:r w:rsidRPr="00FC5803">
        <w:rPr>
          <w:rFonts w:ascii="Aptos" w:hAnsi="Aptos" w:cs="Arial"/>
          <w:b w:val="0"/>
          <w:sz w:val="20"/>
        </w:rPr>
        <w:t>Chaque livraison</w:t>
      </w:r>
      <w:r w:rsidR="00AC2B25" w:rsidRPr="00FC5803">
        <w:rPr>
          <w:rFonts w:ascii="Aptos" w:hAnsi="Aptos" w:cs="Arial"/>
          <w:b w:val="0"/>
          <w:sz w:val="20"/>
        </w:rPr>
        <w:t xml:space="preserve"> de vrac</w:t>
      </w:r>
      <w:r w:rsidRPr="00FC5803">
        <w:rPr>
          <w:rFonts w:ascii="Aptos" w:hAnsi="Aptos" w:cs="Arial"/>
          <w:b w:val="0"/>
          <w:sz w:val="20"/>
        </w:rPr>
        <w:t xml:space="preserve"> est accompa</w:t>
      </w:r>
      <w:r w:rsidR="003B2C2B" w:rsidRPr="00FC5803">
        <w:rPr>
          <w:rFonts w:ascii="Aptos" w:hAnsi="Aptos" w:cs="Arial"/>
          <w:b w:val="0"/>
          <w:sz w:val="20"/>
        </w:rPr>
        <w:t>gnée d’un bordereau indiquant :</w:t>
      </w:r>
    </w:p>
    <w:p w14:paraId="6E03C6A4" w14:textId="77777777" w:rsidR="003B2C2B" w:rsidRPr="00FC5803" w:rsidRDefault="00C8617C" w:rsidP="00877706">
      <w:pPr>
        <w:numPr>
          <w:ilvl w:val="0"/>
          <w:numId w:val="9"/>
        </w:numPr>
        <w:jc w:val="both"/>
        <w:rPr>
          <w:rFonts w:ascii="Aptos" w:hAnsi="Aptos" w:cs="Arial"/>
          <w:b w:val="0"/>
          <w:sz w:val="20"/>
        </w:rPr>
      </w:pPr>
      <w:r w:rsidRPr="00FC5803">
        <w:rPr>
          <w:rFonts w:ascii="Aptos" w:hAnsi="Aptos" w:cs="Arial"/>
          <w:b w:val="0"/>
          <w:i/>
          <w:sz w:val="20"/>
        </w:rPr>
        <w:t>L’identification du titulaire (N° de téléphone du titulaire – N° de camion – date et heure de remplissage du cami</w:t>
      </w:r>
      <w:r w:rsidR="003B2C2B" w:rsidRPr="00FC5803">
        <w:rPr>
          <w:rFonts w:ascii="Aptos" w:hAnsi="Aptos" w:cs="Arial"/>
          <w:b w:val="0"/>
          <w:i/>
          <w:sz w:val="20"/>
        </w:rPr>
        <w:t>on à la centrale de production)</w:t>
      </w:r>
    </w:p>
    <w:p w14:paraId="21E86469" w14:textId="77777777" w:rsidR="003B2C2B" w:rsidRPr="00FC5803" w:rsidRDefault="00C8617C" w:rsidP="00877706">
      <w:pPr>
        <w:numPr>
          <w:ilvl w:val="0"/>
          <w:numId w:val="9"/>
        </w:numPr>
        <w:jc w:val="both"/>
        <w:rPr>
          <w:rFonts w:ascii="Aptos" w:hAnsi="Aptos" w:cs="Arial"/>
          <w:b w:val="0"/>
          <w:sz w:val="20"/>
        </w:rPr>
      </w:pPr>
      <w:r w:rsidRPr="00FC5803">
        <w:rPr>
          <w:rFonts w:ascii="Aptos" w:hAnsi="Aptos" w:cs="Arial"/>
          <w:b w:val="0"/>
          <w:i/>
          <w:sz w:val="20"/>
        </w:rPr>
        <w:t>La référence de la comman</w:t>
      </w:r>
      <w:r w:rsidR="003B2C2B" w:rsidRPr="00FC5803">
        <w:rPr>
          <w:rFonts w:ascii="Aptos" w:hAnsi="Aptos" w:cs="Arial"/>
          <w:b w:val="0"/>
          <w:i/>
          <w:sz w:val="20"/>
        </w:rPr>
        <w:t>de</w:t>
      </w:r>
    </w:p>
    <w:p w14:paraId="6B60DA19" w14:textId="77777777" w:rsidR="003B2C2B" w:rsidRPr="00FC5803" w:rsidRDefault="003B2C2B" w:rsidP="00877706">
      <w:pPr>
        <w:numPr>
          <w:ilvl w:val="0"/>
          <w:numId w:val="9"/>
        </w:numPr>
        <w:jc w:val="both"/>
        <w:rPr>
          <w:rFonts w:ascii="Aptos" w:hAnsi="Aptos" w:cs="Arial"/>
          <w:b w:val="0"/>
          <w:sz w:val="20"/>
        </w:rPr>
      </w:pPr>
      <w:r w:rsidRPr="00FC5803">
        <w:rPr>
          <w:rFonts w:ascii="Aptos" w:hAnsi="Aptos" w:cs="Arial"/>
          <w:b w:val="0"/>
          <w:i/>
          <w:sz w:val="20"/>
        </w:rPr>
        <w:t>La date et l’heure de livraison</w:t>
      </w:r>
      <w:r w:rsidR="00C8617C" w:rsidRPr="00FC5803">
        <w:rPr>
          <w:rFonts w:ascii="Aptos" w:hAnsi="Aptos" w:cs="Arial"/>
          <w:b w:val="0"/>
          <w:i/>
          <w:sz w:val="20"/>
        </w:rPr>
        <w:t xml:space="preserve"> </w:t>
      </w:r>
    </w:p>
    <w:p w14:paraId="7D9BD5A2" w14:textId="77777777" w:rsidR="003B2C2B" w:rsidRPr="00FC5803" w:rsidRDefault="003B2C2B" w:rsidP="00877706">
      <w:pPr>
        <w:numPr>
          <w:ilvl w:val="0"/>
          <w:numId w:val="9"/>
        </w:numPr>
        <w:jc w:val="both"/>
        <w:rPr>
          <w:rFonts w:ascii="Aptos" w:hAnsi="Aptos" w:cs="Arial"/>
          <w:b w:val="0"/>
          <w:sz w:val="20"/>
        </w:rPr>
      </w:pPr>
      <w:r w:rsidRPr="00FC5803">
        <w:rPr>
          <w:rFonts w:ascii="Aptos" w:hAnsi="Aptos" w:cs="Arial"/>
          <w:b w:val="0"/>
          <w:i/>
          <w:sz w:val="20"/>
        </w:rPr>
        <w:t>La désignation du produit livré</w:t>
      </w:r>
    </w:p>
    <w:p w14:paraId="5E5F9F10" w14:textId="77777777" w:rsidR="003B2C2B" w:rsidRPr="00FC5803" w:rsidRDefault="003B2C2B" w:rsidP="00877706">
      <w:pPr>
        <w:numPr>
          <w:ilvl w:val="0"/>
          <w:numId w:val="9"/>
        </w:numPr>
        <w:jc w:val="both"/>
        <w:rPr>
          <w:rFonts w:ascii="Aptos" w:hAnsi="Aptos" w:cs="Arial"/>
          <w:b w:val="0"/>
          <w:sz w:val="20"/>
        </w:rPr>
      </w:pPr>
      <w:r w:rsidRPr="00FC5803">
        <w:rPr>
          <w:rFonts w:ascii="Aptos" w:hAnsi="Aptos" w:cs="Arial"/>
          <w:b w:val="0"/>
          <w:i/>
          <w:sz w:val="20"/>
        </w:rPr>
        <w:t>La quantité livrée</w:t>
      </w:r>
    </w:p>
    <w:p w14:paraId="1566025B" w14:textId="77777777" w:rsidR="00C8617C" w:rsidRPr="00FC5803" w:rsidRDefault="00C8617C" w:rsidP="00877706">
      <w:pPr>
        <w:numPr>
          <w:ilvl w:val="0"/>
          <w:numId w:val="9"/>
        </w:numPr>
        <w:jc w:val="both"/>
        <w:rPr>
          <w:rFonts w:ascii="Aptos" w:hAnsi="Aptos" w:cs="Arial"/>
          <w:b w:val="0"/>
          <w:sz w:val="20"/>
        </w:rPr>
      </w:pPr>
      <w:r w:rsidRPr="00FC5803">
        <w:rPr>
          <w:rFonts w:ascii="Aptos" w:hAnsi="Aptos" w:cs="Arial"/>
          <w:b w:val="0"/>
          <w:i/>
          <w:sz w:val="20"/>
        </w:rPr>
        <w:t>Le bulletin d’a</w:t>
      </w:r>
      <w:r w:rsidR="003B2C2B" w:rsidRPr="00FC5803">
        <w:rPr>
          <w:rFonts w:ascii="Aptos" w:hAnsi="Aptos" w:cs="Arial"/>
          <w:b w:val="0"/>
          <w:i/>
          <w:sz w:val="20"/>
        </w:rPr>
        <w:t>nalyse qualitative du gaz livré</w:t>
      </w:r>
    </w:p>
    <w:p w14:paraId="057512DC" w14:textId="77777777" w:rsidR="00C8617C" w:rsidRPr="00FC5803" w:rsidRDefault="00C8617C" w:rsidP="00CB0B55">
      <w:pPr>
        <w:jc w:val="both"/>
        <w:rPr>
          <w:rFonts w:ascii="Aptos" w:hAnsi="Aptos" w:cs="Arial"/>
          <w:b w:val="0"/>
          <w:sz w:val="20"/>
        </w:rPr>
      </w:pPr>
    </w:p>
    <w:p w14:paraId="7761456E" w14:textId="77777777" w:rsidR="00AC2B25" w:rsidRPr="00FC5803" w:rsidRDefault="00C8617C" w:rsidP="00AC2B25">
      <w:pPr>
        <w:pStyle w:val="Retraitcorpsdetexte3"/>
        <w:ind w:firstLine="0"/>
        <w:rPr>
          <w:rFonts w:ascii="Aptos" w:hAnsi="Aptos" w:cs="Arial"/>
          <w:i/>
          <w:sz w:val="20"/>
        </w:rPr>
      </w:pPr>
      <w:r w:rsidRPr="00FC5803">
        <w:rPr>
          <w:rFonts w:ascii="Aptos" w:hAnsi="Aptos" w:cs="Arial"/>
          <w:sz w:val="20"/>
        </w:rPr>
        <w:t>Le Pharmacien du Centre Hospitalier se réserve le droit de faire procéder à une analyse qualitative du gaz en vue de vérifier les caractéristiques du produit livré. Si ces contrôles faisai</w:t>
      </w:r>
      <w:r w:rsidR="006A7AC4" w:rsidRPr="00FC5803">
        <w:rPr>
          <w:rFonts w:ascii="Aptos" w:hAnsi="Aptos" w:cs="Arial"/>
          <w:sz w:val="20"/>
        </w:rPr>
        <w:t>ent apparaître que le produit n</w:t>
      </w:r>
      <w:r w:rsidRPr="00FC5803">
        <w:rPr>
          <w:rFonts w:ascii="Aptos" w:hAnsi="Aptos" w:cs="Arial"/>
          <w:sz w:val="20"/>
        </w:rPr>
        <w:t xml:space="preserve">‘est pas conforme aux </w:t>
      </w:r>
      <w:r w:rsidR="003B2C2B" w:rsidRPr="00FC5803">
        <w:rPr>
          <w:rFonts w:ascii="Aptos" w:hAnsi="Aptos" w:cs="Arial"/>
          <w:sz w:val="20"/>
        </w:rPr>
        <w:t xml:space="preserve">monographies de la Pharmacopée, </w:t>
      </w:r>
      <w:r w:rsidR="003B2C2B" w:rsidRPr="00FC5803">
        <w:rPr>
          <w:rFonts w:ascii="Aptos" w:hAnsi="Aptos" w:cs="Arial"/>
          <w:b/>
          <w:i/>
          <w:sz w:val="20"/>
        </w:rPr>
        <w:t>l</w:t>
      </w:r>
      <w:r w:rsidRPr="00FC5803">
        <w:rPr>
          <w:rFonts w:ascii="Aptos" w:hAnsi="Aptos" w:cs="Arial"/>
          <w:b/>
          <w:i/>
          <w:sz w:val="20"/>
        </w:rPr>
        <w:t>e titulaire serait tenu de remplacer l</w:t>
      </w:r>
      <w:r w:rsidR="003B2C2B" w:rsidRPr="00FC5803">
        <w:rPr>
          <w:rFonts w:ascii="Aptos" w:hAnsi="Aptos" w:cs="Arial"/>
          <w:b/>
          <w:i/>
          <w:sz w:val="20"/>
        </w:rPr>
        <w:t>e produit par un autre conforme</w:t>
      </w:r>
      <w:r w:rsidR="003B2C2B" w:rsidRPr="00FC5803">
        <w:rPr>
          <w:rFonts w:ascii="Aptos" w:hAnsi="Aptos" w:cs="Arial"/>
          <w:sz w:val="20"/>
        </w:rPr>
        <w:t xml:space="preserve">. </w:t>
      </w:r>
      <w:r w:rsidR="00791EFC" w:rsidRPr="00FC5803">
        <w:rPr>
          <w:rFonts w:ascii="Aptos" w:hAnsi="Aptos" w:cs="Arial"/>
          <w:sz w:val="20"/>
        </w:rPr>
        <w:t xml:space="preserve">En complément, l’établissement pourrait, de plein droit, demander la résiliation selon les modalités définies au </w:t>
      </w:r>
      <w:r w:rsidR="00AC2B25" w:rsidRPr="00FC5803">
        <w:rPr>
          <w:rFonts w:ascii="Aptos" w:hAnsi="Aptos" w:cs="Arial"/>
          <w:sz w:val="20"/>
        </w:rPr>
        <w:t xml:space="preserve">CCAP. </w:t>
      </w:r>
    </w:p>
    <w:p w14:paraId="69B1800C" w14:textId="77777777" w:rsidR="00AC2B25" w:rsidRPr="00FC5803" w:rsidRDefault="00AC2B25" w:rsidP="00AC2B25">
      <w:pPr>
        <w:pStyle w:val="Retraitcorpsdetexte3"/>
        <w:ind w:firstLine="0"/>
        <w:rPr>
          <w:rFonts w:ascii="Aptos" w:hAnsi="Aptos" w:cs="Arial"/>
          <w:i/>
          <w:sz w:val="20"/>
        </w:rPr>
      </w:pPr>
    </w:p>
    <w:p w14:paraId="598A4C8F" w14:textId="77777777" w:rsidR="00C8617C" w:rsidRPr="00FC5803" w:rsidRDefault="00C8617C" w:rsidP="00AC2B25">
      <w:pPr>
        <w:pStyle w:val="Retraitcorpsdetexte3"/>
        <w:ind w:firstLine="0"/>
        <w:rPr>
          <w:rFonts w:ascii="Aptos" w:hAnsi="Aptos" w:cs="Arial"/>
          <w:sz w:val="20"/>
        </w:rPr>
      </w:pPr>
      <w:r w:rsidRPr="00FC5803">
        <w:rPr>
          <w:rFonts w:ascii="Aptos" w:hAnsi="Aptos" w:cs="Arial"/>
          <w:sz w:val="20"/>
        </w:rPr>
        <w:lastRenderedPageBreak/>
        <w:t>A toutes fins ut</w:t>
      </w:r>
      <w:r w:rsidR="00871E7A" w:rsidRPr="00FC5803">
        <w:rPr>
          <w:rFonts w:ascii="Aptos" w:hAnsi="Aptos" w:cs="Arial"/>
          <w:sz w:val="20"/>
        </w:rPr>
        <w:t xml:space="preserve">iles, le Pharmacien </w:t>
      </w:r>
      <w:r w:rsidR="00AC2B25" w:rsidRPr="00FC5803">
        <w:rPr>
          <w:rFonts w:ascii="Aptos" w:hAnsi="Aptos" w:cs="Arial"/>
          <w:sz w:val="20"/>
        </w:rPr>
        <w:t>de l’établissement concerné</w:t>
      </w:r>
      <w:r w:rsidRPr="00FC5803">
        <w:rPr>
          <w:rFonts w:ascii="Aptos" w:hAnsi="Aptos" w:cs="Arial"/>
          <w:sz w:val="20"/>
        </w:rPr>
        <w:t xml:space="preserve"> doit impérativement avoir accès aux résultats des analyses de lots de conditionnement selon une procédure proposée par le titulaire. Il est souhaitable que les résultats soient accessibles dans les 24 heures suivant la livraison.</w:t>
      </w:r>
    </w:p>
    <w:p w14:paraId="29A801FC" w14:textId="77777777" w:rsidR="00C504D4" w:rsidRPr="00FC5803" w:rsidRDefault="00C504D4" w:rsidP="00CB0B55">
      <w:pPr>
        <w:pStyle w:val="Retraitcorpsdetexte3"/>
        <w:rPr>
          <w:rFonts w:ascii="Aptos" w:hAnsi="Aptos" w:cs="Arial"/>
          <w:sz w:val="20"/>
        </w:rPr>
      </w:pPr>
    </w:p>
    <w:p w14:paraId="2D60F9F0" w14:textId="77777777" w:rsidR="00C504D4" w:rsidRPr="00FC5803" w:rsidRDefault="00C504D4" w:rsidP="00AC2B25">
      <w:pPr>
        <w:pStyle w:val="Retraitcorpsdetexte3"/>
        <w:ind w:firstLine="0"/>
        <w:rPr>
          <w:rFonts w:ascii="Aptos" w:hAnsi="Aptos" w:cs="Arial"/>
          <w:sz w:val="20"/>
        </w:rPr>
      </w:pPr>
      <w:r w:rsidRPr="00FC5803">
        <w:rPr>
          <w:rFonts w:ascii="Aptos" w:hAnsi="Aptos" w:cs="Arial"/>
          <w:sz w:val="20"/>
        </w:rPr>
        <w:t>Concernant les cadres chaque livraison est accompagnée d’un bordereau indiquant :</w:t>
      </w:r>
    </w:p>
    <w:p w14:paraId="7C613A69" w14:textId="77777777" w:rsidR="00C504D4" w:rsidRPr="00FC5803" w:rsidRDefault="00C504D4" w:rsidP="00877706">
      <w:pPr>
        <w:numPr>
          <w:ilvl w:val="0"/>
          <w:numId w:val="4"/>
        </w:numPr>
        <w:tabs>
          <w:tab w:val="clear" w:pos="720"/>
        </w:tabs>
        <w:ind w:left="1418" w:hanging="284"/>
        <w:jc w:val="both"/>
        <w:rPr>
          <w:rFonts w:ascii="Aptos" w:hAnsi="Aptos" w:cs="Arial"/>
          <w:b w:val="0"/>
          <w:i/>
          <w:sz w:val="20"/>
        </w:rPr>
      </w:pPr>
      <w:r w:rsidRPr="00FC5803">
        <w:rPr>
          <w:rFonts w:ascii="Aptos" w:hAnsi="Aptos" w:cs="Arial"/>
          <w:b w:val="0"/>
          <w:i/>
          <w:sz w:val="20"/>
        </w:rPr>
        <w:t>L’identification du titulaire</w:t>
      </w:r>
      <w:r w:rsidR="00AC2B25" w:rsidRPr="00FC5803">
        <w:rPr>
          <w:rFonts w:ascii="Aptos" w:hAnsi="Aptos" w:cs="Arial"/>
          <w:b w:val="0"/>
          <w:i/>
          <w:sz w:val="20"/>
        </w:rPr>
        <w:t xml:space="preserve"> </w:t>
      </w:r>
    </w:p>
    <w:p w14:paraId="390AC043" w14:textId="77777777" w:rsidR="00C504D4" w:rsidRPr="00FC5803" w:rsidRDefault="00C504D4" w:rsidP="00877706">
      <w:pPr>
        <w:numPr>
          <w:ilvl w:val="0"/>
          <w:numId w:val="4"/>
        </w:numPr>
        <w:tabs>
          <w:tab w:val="clear" w:pos="720"/>
        </w:tabs>
        <w:ind w:left="1418" w:hanging="284"/>
        <w:jc w:val="both"/>
        <w:rPr>
          <w:rFonts w:ascii="Aptos" w:hAnsi="Aptos" w:cs="Arial"/>
          <w:b w:val="0"/>
          <w:i/>
          <w:sz w:val="20"/>
        </w:rPr>
      </w:pPr>
      <w:r w:rsidRPr="00FC5803">
        <w:rPr>
          <w:rFonts w:ascii="Aptos" w:hAnsi="Aptos" w:cs="Arial"/>
          <w:b w:val="0"/>
          <w:i/>
          <w:sz w:val="20"/>
        </w:rPr>
        <w:t>La référence de la commande,</w:t>
      </w:r>
    </w:p>
    <w:p w14:paraId="6C7E9664" w14:textId="77777777" w:rsidR="00C504D4" w:rsidRPr="00FC5803" w:rsidRDefault="00C504D4" w:rsidP="00877706">
      <w:pPr>
        <w:numPr>
          <w:ilvl w:val="0"/>
          <w:numId w:val="4"/>
        </w:numPr>
        <w:tabs>
          <w:tab w:val="clear" w:pos="720"/>
        </w:tabs>
        <w:ind w:left="1418" w:hanging="284"/>
        <w:jc w:val="both"/>
        <w:rPr>
          <w:rFonts w:ascii="Aptos" w:hAnsi="Aptos" w:cs="Arial"/>
          <w:b w:val="0"/>
          <w:i/>
          <w:sz w:val="20"/>
        </w:rPr>
      </w:pPr>
      <w:r w:rsidRPr="00FC5803">
        <w:rPr>
          <w:rFonts w:ascii="Aptos" w:hAnsi="Aptos" w:cs="Arial"/>
          <w:b w:val="0"/>
          <w:i/>
          <w:sz w:val="20"/>
        </w:rPr>
        <w:t xml:space="preserve">La date et l’heure de livraison, </w:t>
      </w:r>
    </w:p>
    <w:p w14:paraId="4F5C622E" w14:textId="77777777" w:rsidR="00C504D4" w:rsidRPr="00FC5803" w:rsidRDefault="00C504D4" w:rsidP="00877706">
      <w:pPr>
        <w:numPr>
          <w:ilvl w:val="0"/>
          <w:numId w:val="4"/>
        </w:numPr>
        <w:tabs>
          <w:tab w:val="clear" w:pos="720"/>
        </w:tabs>
        <w:ind w:left="1418" w:hanging="284"/>
        <w:jc w:val="both"/>
        <w:rPr>
          <w:rFonts w:ascii="Aptos" w:hAnsi="Aptos" w:cs="Arial"/>
          <w:b w:val="0"/>
          <w:i/>
          <w:sz w:val="20"/>
        </w:rPr>
      </w:pPr>
      <w:r w:rsidRPr="00FC5803">
        <w:rPr>
          <w:rFonts w:ascii="Aptos" w:hAnsi="Aptos" w:cs="Arial"/>
          <w:b w:val="0"/>
          <w:i/>
          <w:sz w:val="20"/>
        </w:rPr>
        <w:t>La désignation du gaz livré</w:t>
      </w:r>
    </w:p>
    <w:p w14:paraId="262F4F43" w14:textId="77777777" w:rsidR="00C504D4" w:rsidRPr="00FC5803" w:rsidRDefault="00C504D4" w:rsidP="00877706">
      <w:pPr>
        <w:numPr>
          <w:ilvl w:val="0"/>
          <w:numId w:val="4"/>
        </w:numPr>
        <w:tabs>
          <w:tab w:val="clear" w:pos="720"/>
        </w:tabs>
        <w:ind w:left="1418" w:hanging="284"/>
        <w:jc w:val="both"/>
        <w:rPr>
          <w:rFonts w:ascii="Aptos" w:hAnsi="Aptos" w:cs="Arial"/>
          <w:b w:val="0"/>
          <w:i/>
          <w:sz w:val="20"/>
        </w:rPr>
      </w:pPr>
      <w:r w:rsidRPr="00FC5803">
        <w:rPr>
          <w:rFonts w:ascii="Aptos" w:hAnsi="Aptos" w:cs="Arial"/>
          <w:b w:val="0"/>
          <w:i/>
          <w:sz w:val="20"/>
        </w:rPr>
        <w:t>Les caractéristiques du(des) cadre(s)</w:t>
      </w:r>
    </w:p>
    <w:p w14:paraId="00007AEF" w14:textId="77777777" w:rsidR="00C504D4" w:rsidRPr="00FC5803" w:rsidRDefault="00C504D4" w:rsidP="00877706">
      <w:pPr>
        <w:numPr>
          <w:ilvl w:val="0"/>
          <w:numId w:val="4"/>
        </w:numPr>
        <w:tabs>
          <w:tab w:val="clear" w:pos="720"/>
        </w:tabs>
        <w:ind w:left="1418" w:hanging="284"/>
        <w:jc w:val="both"/>
        <w:rPr>
          <w:rFonts w:ascii="Aptos" w:hAnsi="Aptos" w:cs="Arial"/>
          <w:b w:val="0"/>
          <w:i/>
          <w:sz w:val="20"/>
        </w:rPr>
      </w:pPr>
      <w:r w:rsidRPr="00FC5803">
        <w:rPr>
          <w:rFonts w:ascii="Aptos" w:hAnsi="Aptos" w:cs="Arial"/>
          <w:b w:val="0"/>
          <w:i/>
          <w:sz w:val="20"/>
        </w:rPr>
        <w:t>La quantité livrée</w:t>
      </w:r>
    </w:p>
    <w:p w14:paraId="2D78E224" w14:textId="77777777" w:rsidR="00C504D4" w:rsidRPr="00FC5803" w:rsidRDefault="00C504D4" w:rsidP="00877706">
      <w:pPr>
        <w:numPr>
          <w:ilvl w:val="0"/>
          <w:numId w:val="4"/>
        </w:numPr>
        <w:tabs>
          <w:tab w:val="clear" w:pos="720"/>
        </w:tabs>
        <w:ind w:left="1418" w:hanging="284"/>
        <w:jc w:val="both"/>
        <w:rPr>
          <w:rFonts w:ascii="Aptos" w:hAnsi="Aptos" w:cs="Arial"/>
          <w:b w:val="0"/>
          <w:i/>
          <w:sz w:val="20"/>
        </w:rPr>
      </w:pPr>
      <w:r w:rsidRPr="00FC5803">
        <w:rPr>
          <w:rFonts w:ascii="Aptos" w:hAnsi="Aptos" w:cs="Arial"/>
          <w:b w:val="0"/>
          <w:i/>
          <w:sz w:val="20"/>
        </w:rPr>
        <w:t>Numéro de lot et date de péremption</w:t>
      </w:r>
    </w:p>
    <w:p w14:paraId="11884537" w14:textId="77777777" w:rsidR="00C8617C" w:rsidRPr="00FC5803" w:rsidRDefault="00C8617C" w:rsidP="00CB0B55">
      <w:pPr>
        <w:ind w:firstLine="708"/>
        <w:jc w:val="both"/>
        <w:rPr>
          <w:rFonts w:ascii="Aptos" w:hAnsi="Aptos" w:cs="Arial"/>
          <w:b w:val="0"/>
          <w:sz w:val="20"/>
        </w:rPr>
      </w:pPr>
    </w:p>
    <w:p w14:paraId="33D410D8" w14:textId="77777777" w:rsidR="00097178" w:rsidRPr="00FC5803" w:rsidRDefault="00097178" w:rsidP="00CB0B55">
      <w:pPr>
        <w:pStyle w:val="Corpsdetexte"/>
        <w:rPr>
          <w:rFonts w:ascii="Aptos" w:hAnsi="Aptos" w:cs="Arial"/>
          <w:sz w:val="20"/>
        </w:rPr>
      </w:pPr>
    </w:p>
    <w:p w14:paraId="6996FB58" w14:textId="77777777" w:rsidR="00CB0B55" w:rsidRPr="00FC5803" w:rsidRDefault="00CB0B55" w:rsidP="00877706">
      <w:pPr>
        <w:pStyle w:val="Titre1"/>
        <w:numPr>
          <w:ilvl w:val="0"/>
          <w:numId w:val="6"/>
        </w:numPr>
        <w:pBdr>
          <w:top w:val="single" w:sz="4" w:space="1" w:color="auto"/>
          <w:left w:val="single" w:sz="4" w:space="4" w:color="auto"/>
          <w:bottom w:val="single" w:sz="4" w:space="1" w:color="auto"/>
          <w:right w:val="single" w:sz="4" w:space="4" w:color="auto"/>
        </w:pBdr>
        <w:tabs>
          <w:tab w:val="clear" w:pos="2292"/>
          <w:tab w:val="left" w:pos="142"/>
          <w:tab w:val="left" w:pos="1560"/>
        </w:tabs>
        <w:overflowPunct w:val="0"/>
        <w:autoSpaceDE w:val="0"/>
        <w:autoSpaceDN w:val="0"/>
        <w:adjustRightInd w:val="0"/>
        <w:ind w:left="426" w:hanging="426"/>
        <w:textAlignment w:val="baseline"/>
        <w:rPr>
          <w:rFonts w:ascii="Aptos" w:eastAsia="Arial Unicode MS" w:hAnsi="Aptos" w:cs="Arial"/>
          <w:caps/>
          <w:u w:val="none"/>
        </w:rPr>
      </w:pPr>
      <w:bookmarkStart w:id="31" w:name="_Toc220915069"/>
      <w:r w:rsidRPr="00FC5803">
        <w:rPr>
          <w:rFonts w:ascii="Aptos" w:eastAsia="Arial Unicode MS" w:hAnsi="Aptos" w:cs="Arial"/>
          <w:caps/>
          <w:u w:val="none"/>
        </w:rPr>
        <w:t>FORMATION</w:t>
      </w:r>
      <w:bookmarkEnd w:id="31"/>
    </w:p>
    <w:p w14:paraId="603546BE" w14:textId="77777777" w:rsidR="00097178" w:rsidRPr="00FC5803" w:rsidRDefault="00097178" w:rsidP="00CB0B55">
      <w:pPr>
        <w:pStyle w:val="Corpsdetexte"/>
        <w:rPr>
          <w:rFonts w:ascii="Aptos" w:hAnsi="Aptos" w:cs="Arial"/>
          <w:sz w:val="20"/>
        </w:rPr>
      </w:pPr>
    </w:p>
    <w:p w14:paraId="76E7D6D0" w14:textId="7D4B9E76" w:rsidR="00097178" w:rsidRPr="00FC5803" w:rsidRDefault="00097178" w:rsidP="00AC2B25">
      <w:pPr>
        <w:pStyle w:val="Corpsdetexte"/>
        <w:rPr>
          <w:rFonts w:ascii="Aptos" w:hAnsi="Aptos" w:cs="Arial"/>
          <w:sz w:val="20"/>
        </w:rPr>
      </w:pPr>
      <w:bookmarkStart w:id="32" w:name="_Hlk219714218"/>
      <w:r w:rsidRPr="00FC5803">
        <w:rPr>
          <w:rFonts w:ascii="Aptos" w:hAnsi="Aptos" w:cs="Arial"/>
          <w:sz w:val="20"/>
        </w:rPr>
        <w:t xml:space="preserve">Le titulaire devra assurer gratuitement la formation des techniciens hospitaliers chargés de la surveillance des installations et/ou assurant l’astreinte technique sur chaque site, </w:t>
      </w:r>
      <w:bookmarkStart w:id="33" w:name="_Hlk219715028"/>
      <w:r w:rsidRPr="00FC5803">
        <w:rPr>
          <w:rFonts w:ascii="Aptos" w:hAnsi="Aptos" w:cs="Arial"/>
          <w:sz w:val="20"/>
        </w:rPr>
        <w:t>notamment sur :</w:t>
      </w:r>
    </w:p>
    <w:p w14:paraId="3728EA11" w14:textId="77777777" w:rsidR="00097178" w:rsidRPr="00FC5803" w:rsidRDefault="00AC2B25" w:rsidP="00877706">
      <w:pPr>
        <w:pStyle w:val="Corpsdetexte"/>
        <w:numPr>
          <w:ilvl w:val="0"/>
          <w:numId w:val="9"/>
        </w:numPr>
        <w:rPr>
          <w:rFonts w:ascii="Aptos" w:hAnsi="Aptos" w:cs="Arial"/>
          <w:sz w:val="20"/>
        </w:rPr>
      </w:pPr>
      <w:r w:rsidRPr="00FC5803">
        <w:rPr>
          <w:rFonts w:ascii="Aptos" w:hAnsi="Aptos" w:cs="Arial"/>
          <w:sz w:val="20"/>
        </w:rPr>
        <w:t xml:space="preserve">Le </w:t>
      </w:r>
      <w:r w:rsidR="00097178" w:rsidRPr="00FC5803">
        <w:rPr>
          <w:rFonts w:ascii="Aptos" w:hAnsi="Aptos" w:cs="Arial"/>
          <w:sz w:val="20"/>
        </w:rPr>
        <w:t>fonctionnement global de la centrale de distribution d’oxygène et de son secours,</w:t>
      </w:r>
    </w:p>
    <w:p w14:paraId="37A8556F" w14:textId="77777777" w:rsidR="00097178" w:rsidRPr="00FC5803" w:rsidRDefault="00AC2B25" w:rsidP="00877706">
      <w:pPr>
        <w:pStyle w:val="Corpsdetexte"/>
        <w:numPr>
          <w:ilvl w:val="0"/>
          <w:numId w:val="9"/>
        </w:numPr>
        <w:rPr>
          <w:rFonts w:ascii="Aptos" w:hAnsi="Aptos" w:cs="Arial"/>
          <w:sz w:val="20"/>
        </w:rPr>
      </w:pPr>
      <w:r w:rsidRPr="00FC5803">
        <w:rPr>
          <w:rFonts w:ascii="Aptos" w:hAnsi="Aptos" w:cs="Arial"/>
          <w:sz w:val="20"/>
        </w:rPr>
        <w:t xml:space="preserve">La </w:t>
      </w:r>
      <w:r w:rsidR="00097178" w:rsidRPr="00FC5803">
        <w:rPr>
          <w:rFonts w:ascii="Aptos" w:hAnsi="Aptos" w:cs="Arial"/>
          <w:sz w:val="20"/>
        </w:rPr>
        <w:t>localisation et le fonctionnement des organes de sécurité (soupapes, by-pass, …),</w:t>
      </w:r>
    </w:p>
    <w:p w14:paraId="4FE25332" w14:textId="77777777" w:rsidR="00097178" w:rsidRPr="00FC5803" w:rsidRDefault="00AC2B25" w:rsidP="00877706">
      <w:pPr>
        <w:pStyle w:val="Corpsdetexte"/>
        <w:numPr>
          <w:ilvl w:val="0"/>
          <w:numId w:val="9"/>
        </w:numPr>
        <w:rPr>
          <w:rFonts w:ascii="Aptos" w:hAnsi="Aptos" w:cs="Arial"/>
          <w:sz w:val="20"/>
        </w:rPr>
      </w:pPr>
      <w:r w:rsidRPr="00FC5803">
        <w:rPr>
          <w:rFonts w:ascii="Aptos" w:hAnsi="Aptos" w:cs="Arial"/>
          <w:sz w:val="20"/>
        </w:rPr>
        <w:t>La</w:t>
      </w:r>
      <w:r w:rsidR="00097178" w:rsidRPr="00FC5803">
        <w:rPr>
          <w:rFonts w:ascii="Aptos" w:hAnsi="Aptos" w:cs="Arial"/>
          <w:sz w:val="20"/>
        </w:rPr>
        <w:t xml:space="preserve"> conduite à tenir en cas d’incident,</w:t>
      </w:r>
    </w:p>
    <w:p w14:paraId="389E9721" w14:textId="77777777" w:rsidR="00097178" w:rsidRDefault="00AC2B25" w:rsidP="00877706">
      <w:pPr>
        <w:pStyle w:val="Corpsdetexte"/>
        <w:numPr>
          <w:ilvl w:val="0"/>
          <w:numId w:val="9"/>
        </w:numPr>
        <w:rPr>
          <w:rFonts w:ascii="Aptos" w:hAnsi="Aptos" w:cs="Arial"/>
          <w:sz w:val="20"/>
        </w:rPr>
      </w:pPr>
      <w:r w:rsidRPr="00FC5803">
        <w:rPr>
          <w:rFonts w:ascii="Aptos" w:hAnsi="Aptos" w:cs="Arial"/>
          <w:sz w:val="20"/>
        </w:rPr>
        <w:t>L</w:t>
      </w:r>
      <w:r w:rsidR="00097178" w:rsidRPr="00FC5803">
        <w:rPr>
          <w:rFonts w:ascii="Aptos" w:hAnsi="Aptos" w:cs="Arial"/>
          <w:sz w:val="20"/>
        </w:rPr>
        <w:t>e rappel des consignes générales de sécurité,</w:t>
      </w:r>
    </w:p>
    <w:bookmarkEnd w:id="33"/>
    <w:p w14:paraId="19B57F65" w14:textId="77777777" w:rsidR="008A246F" w:rsidRDefault="008A246F" w:rsidP="008A246F">
      <w:pPr>
        <w:pStyle w:val="Corpsdetexte"/>
        <w:rPr>
          <w:rFonts w:ascii="Aptos" w:hAnsi="Aptos" w:cs="Arial"/>
          <w:sz w:val="20"/>
        </w:rPr>
      </w:pPr>
    </w:p>
    <w:p w14:paraId="47ACA3F0" w14:textId="77777777" w:rsidR="008A246F" w:rsidRPr="00F20A96" w:rsidRDefault="008A246F" w:rsidP="008A246F">
      <w:pPr>
        <w:jc w:val="both"/>
        <w:rPr>
          <w:rFonts w:asciiTheme="minorHAnsi" w:hAnsiTheme="minorHAnsi" w:cs="Arial"/>
          <w:b w:val="0"/>
          <w:sz w:val="20"/>
        </w:rPr>
      </w:pPr>
      <w:r w:rsidRPr="00F20A96">
        <w:rPr>
          <w:rFonts w:asciiTheme="minorHAnsi" w:hAnsiTheme="minorHAnsi" w:cs="Arial"/>
          <w:b w:val="0"/>
          <w:sz w:val="20"/>
        </w:rPr>
        <w:t>Les formations se déroulent sur site. Elles sont parties intégrantes de l’offre.</w:t>
      </w:r>
    </w:p>
    <w:p w14:paraId="41F33FDC" w14:textId="77777777" w:rsidR="008A246F" w:rsidRPr="00FC5803" w:rsidRDefault="008A246F" w:rsidP="008A246F">
      <w:pPr>
        <w:pStyle w:val="Corpsdetexte"/>
        <w:rPr>
          <w:rFonts w:ascii="Aptos" w:hAnsi="Aptos" w:cs="Arial"/>
          <w:sz w:val="20"/>
        </w:rPr>
      </w:pPr>
    </w:p>
    <w:p w14:paraId="3718B165" w14:textId="76324F68" w:rsidR="00097178" w:rsidRPr="00D52D84" w:rsidRDefault="008A246F" w:rsidP="00CB0B55">
      <w:pPr>
        <w:pStyle w:val="Corpsdetexte"/>
        <w:rPr>
          <w:rFonts w:ascii="Aptos" w:hAnsi="Aptos" w:cs="Arial"/>
          <w:sz w:val="20"/>
        </w:rPr>
      </w:pPr>
      <w:bookmarkStart w:id="34" w:name="_Hlk219717155"/>
      <w:bookmarkEnd w:id="32"/>
      <w:r w:rsidRPr="00D52D84">
        <w:rPr>
          <w:rFonts w:ascii="Aptos" w:hAnsi="Aptos" w:cs="Arial"/>
          <w:sz w:val="20"/>
        </w:rPr>
        <w:t xml:space="preserve">Les formations sont réalisées à la mise en service des équipements </w:t>
      </w:r>
      <w:r w:rsidR="00D80AB1" w:rsidRPr="00D52D84">
        <w:rPr>
          <w:rFonts w:ascii="Aptos" w:hAnsi="Aptos" w:cs="Arial"/>
          <w:sz w:val="20"/>
        </w:rPr>
        <w:t>et annuellement pour les mêmes personnels, lors de la visite de maintenance préventive, pour les sites demandeurs.</w:t>
      </w:r>
    </w:p>
    <w:bookmarkEnd w:id="34"/>
    <w:p w14:paraId="12DAF50C" w14:textId="77777777" w:rsidR="00D80AB1" w:rsidRPr="00D52D84" w:rsidRDefault="00D80AB1" w:rsidP="00CB0B55">
      <w:pPr>
        <w:pStyle w:val="Corpsdetexte"/>
        <w:rPr>
          <w:rFonts w:ascii="Aptos" w:hAnsi="Aptos" w:cs="Arial"/>
          <w:sz w:val="20"/>
        </w:rPr>
      </w:pPr>
    </w:p>
    <w:p w14:paraId="4BFA1E8A" w14:textId="784BDCC4" w:rsidR="008A246F" w:rsidRDefault="00D80AB1" w:rsidP="00CB0B55">
      <w:pPr>
        <w:pStyle w:val="Corpsdetexte"/>
        <w:rPr>
          <w:rFonts w:ascii="Aptos" w:hAnsi="Aptos" w:cs="Arial"/>
          <w:sz w:val="20"/>
        </w:rPr>
      </w:pPr>
      <w:bookmarkStart w:id="35" w:name="_Hlk219714965"/>
      <w:r w:rsidRPr="00D52D84">
        <w:rPr>
          <w:rFonts w:ascii="Aptos" w:hAnsi="Aptos" w:cs="Arial"/>
          <w:sz w:val="20"/>
        </w:rPr>
        <w:t>Une fiche d’émargement doit être complétée et transmise à chaque site.</w:t>
      </w:r>
    </w:p>
    <w:bookmarkEnd w:id="35"/>
    <w:p w14:paraId="42AD8776" w14:textId="77777777" w:rsidR="008A246F" w:rsidRPr="00FC5803" w:rsidRDefault="008A246F" w:rsidP="00CB0B55">
      <w:pPr>
        <w:pStyle w:val="Corpsdetexte"/>
        <w:rPr>
          <w:rFonts w:ascii="Aptos" w:hAnsi="Aptos" w:cs="Arial"/>
          <w:sz w:val="20"/>
        </w:rPr>
      </w:pPr>
    </w:p>
    <w:p w14:paraId="495A3274" w14:textId="1E4B43ED" w:rsidR="00097178" w:rsidRPr="00FC5803" w:rsidRDefault="00097178" w:rsidP="00AC2B25">
      <w:pPr>
        <w:pStyle w:val="Corpsdetexte"/>
        <w:rPr>
          <w:rFonts w:ascii="Aptos" w:hAnsi="Aptos" w:cs="Arial"/>
          <w:sz w:val="20"/>
        </w:rPr>
      </w:pPr>
    </w:p>
    <w:sectPr w:rsidR="00097178" w:rsidRPr="00FC5803" w:rsidSect="00791269">
      <w:headerReference w:type="default" r:id="rId19"/>
      <w:footerReference w:type="even" r:id="rId20"/>
      <w:footerReference w:type="default" r:id="rId21"/>
      <w:pgSz w:w="11906" w:h="16838"/>
      <w:pgMar w:top="1985" w:right="851" w:bottom="568" w:left="851" w:header="855" w:footer="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18EE1" w14:textId="77777777" w:rsidR="00DD43C2" w:rsidRDefault="00DD43C2">
      <w:r>
        <w:separator/>
      </w:r>
    </w:p>
  </w:endnote>
  <w:endnote w:type="continuationSeparator" w:id="0">
    <w:p w14:paraId="21C918DA" w14:textId="77777777" w:rsidR="00DD43C2" w:rsidRDefault="00DD4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orbel">
    <w:panose1 w:val="020B0503020204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809C8" w14:textId="77777777" w:rsidR="00AC2B25" w:rsidRDefault="00AC2B2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14:paraId="1F7C3758" w14:textId="77777777" w:rsidR="00AC2B25" w:rsidRDefault="00AC2B25">
    <w:pPr>
      <w:pStyle w:val="Pieddepag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28E1F" w14:textId="68BB1055" w:rsidR="00AC2B25" w:rsidRPr="007C16F1" w:rsidRDefault="00AC2B25" w:rsidP="00CC1E64">
    <w:pPr>
      <w:tabs>
        <w:tab w:val="center" w:pos="-567"/>
      </w:tabs>
      <w:overflowPunct w:val="0"/>
      <w:autoSpaceDE w:val="0"/>
      <w:autoSpaceDN w:val="0"/>
      <w:adjustRightInd w:val="0"/>
      <w:ind w:left="-567" w:right="-567"/>
      <w:jc w:val="center"/>
      <w:textAlignment w:val="baseline"/>
      <w:rPr>
        <w:rFonts w:ascii="Aptos" w:hAnsi="Aptos" w:cs="Arial"/>
        <w:b w:val="0"/>
        <w:i/>
        <w:sz w:val="16"/>
        <w:szCs w:val="16"/>
      </w:rPr>
    </w:pPr>
    <w:r w:rsidRPr="007C16F1">
      <w:rPr>
        <w:rFonts w:ascii="Aptos" w:hAnsi="Aptos" w:cs="Arial"/>
        <w:b w:val="0"/>
        <w:i/>
        <w:sz w:val="16"/>
        <w:szCs w:val="16"/>
      </w:rPr>
      <w:t xml:space="preserve">Direction </w:t>
    </w:r>
    <w:r w:rsidR="007C16F1" w:rsidRPr="007C16F1">
      <w:rPr>
        <w:rFonts w:ascii="Aptos" w:hAnsi="Aptos" w:cs="Arial"/>
        <w:b w:val="0"/>
        <w:i/>
        <w:sz w:val="16"/>
        <w:szCs w:val="16"/>
      </w:rPr>
      <w:t xml:space="preserve">territoriale </w:t>
    </w:r>
    <w:r w:rsidRPr="007C16F1">
      <w:rPr>
        <w:rFonts w:ascii="Aptos" w:hAnsi="Aptos" w:cs="Arial"/>
        <w:b w:val="0"/>
        <w:i/>
        <w:sz w:val="16"/>
        <w:szCs w:val="16"/>
      </w:rPr>
      <w:t>des Ressources Matérielles</w:t>
    </w:r>
    <w:r w:rsidR="001424F8" w:rsidRPr="007C16F1">
      <w:rPr>
        <w:rFonts w:ascii="Aptos" w:hAnsi="Aptos" w:cs="Arial"/>
        <w:b w:val="0"/>
        <w:i/>
        <w:sz w:val="16"/>
        <w:szCs w:val="16"/>
      </w:rPr>
      <w:t xml:space="preserve"> et du Patrimoine</w:t>
    </w:r>
    <w:r w:rsidRPr="007C16F1">
      <w:rPr>
        <w:rFonts w:ascii="Aptos" w:hAnsi="Aptos" w:cs="Arial"/>
        <w:b w:val="0"/>
        <w:i/>
        <w:sz w:val="16"/>
        <w:szCs w:val="16"/>
      </w:rPr>
      <w:t xml:space="preserve"> – Fourniture de fluides médicaux et prestations associées – CCTP</w:t>
    </w:r>
    <w:r w:rsidR="000B4C54" w:rsidRPr="007C16F1">
      <w:rPr>
        <w:rFonts w:ascii="Aptos" w:hAnsi="Aptos" w:cs="Arial"/>
        <w:b w:val="0"/>
        <w:i/>
        <w:sz w:val="16"/>
        <w:szCs w:val="16"/>
      </w:rPr>
      <w:t xml:space="preserve"> Lot n°1</w:t>
    </w:r>
    <w:r w:rsidRPr="007C16F1">
      <w:rPr>
        <w:rFonts w:ascii="Aptos" w:hAnsi="Aptos" w:cs="Arial"/>
        <w:b w:val="0"/>
        <w:i/>
        <w:sz w:val="16"/>
        <w:szCs w:val="16"/>
      </w:rPr>
      <w:t xml:space="preserve"> – 202</w:t>
    </w:r>
    <w:r w:rsidR="001424F8" w:rsidRPr="007C16F1">
      <w:rPr>
        <w:rFonts w:ascii="Aptos" w:hAnsi="Aptos" w:cs="Arial"/>
        <w:b w:val="0"/>
        <w:i/>
        <w:sz w:val="16"/>
        <w:szCs w:val="16"/>
      </w:rPr>
      <w:t>6</w:t>
    </w:r>
  </w:p>
  <w:p w14:paraId="31530F68" w14:textId="77777777" w:rsidR="00AC2B25" w:rsidRPr="00CC1E64" w:rsidRDefault="00746D0E" w:rsidP="00DD31C7">
    <w:pPr>
      <w:tabs>
        <w:tab w:val="left" w:pos="945"/>
        <w:tab w:val="left" w:pos="3015"/>
        <w:tab w:val="center" w:pos="4536"/>
        <w:tab w:val="right" w:pos="9072"/>
        <w:tab w:val="right" w:pos="10204"/>
      </w:tabs>
      <w:rPr>
        <w:rFonts w:ascii="Arial" w:hAnsi="Arial" w:cs="Arial"/>
        <w:b w:val="0"/>
        <w:sz w:val="18"/>
      </w:rPr>
    </w:pPr>
    <w:r>
      <w:rPr>
        <w:rFonts w:ascii="Arial" w:hAnsi="Arial" w:cs="Arial"/>
        <w:b w:val="0"/>
        <w:sz w:val="18"/>
      </w:rPr>
      <w:tab/>
    </w:r>
    <w:r w:rsidR="00DD31C7">
      <w:rPr>
        <w:rFonts w:ascii="Arial" w:hAnsi="Arial" w:cs="Arial"/>
        <w:b w:val="0"/>
        <w:sz w:val="18"/>
      </w:rPr>
      <w:tab/>
    </w:r>
    <w:r>
      <w:rPr>
        <w:rFonts w:ascii="Arial" w:hAnsi="Arial" w:cs="Arial"/>
        <w:b w:val="0"/>
        <w:sz w:val="18"/>
      </w:rPr>
      <w:tab/>
    </w:r>
    <w:r>
      <w:rPr>
        <w:rFonts w:ascii="Arial" w:hAnsi="Arial" w:cs="Arial"/>
        <w:b w:val="0"/>
        <w:sz w:val="18"/>
      </w:rPr>
      <w:tab/>
    </w:r>
    <w:r>
      <w:rPr>
        <w:rFonts w:ascii="Arial" w:hAnsi="Arial" w:cs="Arial"/>
        <w:b w:val="0"/>
        <w:sz w:val="18"/>
      </w:rPr>
      <w:tab/>
    </w:r>
    <w:r w:rsidR="00AC2B25" w:rsidRPr="00CC1E64">
      <w:rPr>
        <w:rFonts w:ascii="Arial" w:hAnsi="Arial" w:cs="Arial"/>
        <w:b w:val="0"/>
        <w:sz w:val="18"/>
      </w:rPr>
      <w:t xml:space="preserve">Page </w:t>
    </w:r>
    <w:r w:rsidR="00AC2B25" w:rsidRPr="00CC1E64">
      <w:rPr>
        <w:rFonts w:ascii="Arial" w:hAnsi="Arial" w:cs="Arial"/>
        <w:bCs/>
        <w:sz w:val="18"/>
      </w:rPr>
      <w:fldChar w:fldCharType="begin"/>
    </w:r>
    <w:r w:rsidR="00AC2B25" w:rsidRPr="00CC1E64">
      <w:rPr>
        <w:rFonts w:ascii="Arial" w:hAnsi="Arial" w:cs="Arial"/>
        <w:bCs/>
        <w:sz w:val="18"/>
      </w:rPr>
      <w:instrText>PAGE  \* Arabic  \* MERGEFORMAT</w:instrText>
    </w:r>
    <w:r w:rsidR="00AC2B25" w:rsidRPr="00CC1E64">
      <w:rPr>
        <w:rFonts w:ascii="Arial" w:hAnsi="Arial" w:cs="Arial"/>
        <w:bCs/>
        <w:sz w:val="18"/>
      </w:rPr>
      <w:fldChar w:fldCharType="separate"/>
    </w:r>
    <w:r w:rsidR="00AC20F9">
      <w:rPr>
        <w:rFonts w:ascii="Arial" w:hAnsi="Arial" w:cs="Arial"/>
        <w:bCs/>
        <w:noProof/>
        <w:sz w:val="18"/>
      </w:rPr>
      <w:t>1</w:t>
    </w:r>
    <w:r w:rsidR="00AC2B25" w:rsidRPr="00CC1E64">
      <w:rPr>
        <w:rFonts w:ascii="Arial" w:hAnsi="Arial" w:cs="Arial"/>
        <w:bCs/>
        <w:sz w:val="18"/>
      </w:rPr>
      <w:fldChar w:fldCharType="end"/>
    </w:r>
    <w:r w:rsidR="00AC2B25" w:rsidRPr="00CC1E64">
      <w:rPr>
        <w:rFonts w:ascii="Arial" w:hAnsi="Arial" w:cs="Arial"/>
        <w:b w:val="0"/>
        <w:sz w:val="18"/>
      </w:rPr>
      <w:t xml:space="preserve"> sur </w:t>
    </w:r>
    <w:r w:rsidR="00AC2B25" w:rsidRPr="00CC1E64">
      <w:rPr>
        <w:rFonts w:ascii="Arial" w:hAnsi="Arial" w:cs="Arial"/>
        <w:bCs/>
        <w:sz w:val="18"/>
      </w:rPr>
      <w:fldChar w:fldCharType="begin"/>
    </w:r>
    <w:r w:rsidR="00AC2B25" w:rsidRPr="00CC1E64">
      <w:rPr>
        <w:rFonts w:ascii="Arial" w:hAnsi="Arial" w:cs="Arial"/>
        <w:bCs/>
        <w:sz w:val="18"/>
      </w:rPr>
      <w:instrText>NUMPAGES  \* Arabic  \* MERGEFORMAT</w:instrText>
    </w:r>
    <w:r w:rsidR="00AC2B25" w:rsidRPr="00CC1E64">
      <w:rPr>
        <w:rFonts w:ascii="Arial" w:hAnsi="Arial" w:cs="Arial"/>
        <w:bCs/>
        <w:sz w:val="18"/>
      </w:rPr>
      <w:fldChar w:fldCharType="separate"/>
    </w:r>
    <w:r w:rsidR="00AC20F9">
      <w:rPr>
        <w:rFonts w:ascii="Arial" w:hAnsi="Arial" w:cs="Arial"/>
        <w:bCs/>
        <w:noProof/>
        <w:sz w:val="18"/>
      </w:rPr>
      <w:t>9</w:t>
    </w:r>
    <w:r w:rsidR="00AC2B25" w:rsidRPr="00CC1E64">
      <w:rPr>
        <w:rFonts w:ascii="Arial" w:hAnsi="Arial" w:cs="Arial"/>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3E98D" w14:textId="77777777" w:rsidR="00DD43C2" w:rsidRDefault="00DD43C2">
      <w:r>
        <w:separator/>
      </w:r>
    </w:p>
  </w:footnote>
  <w:footnote w:type="continuationSeparator" w:id="0">
    <w:p w14:paraId="499F1E69" w14:textId="77777777" w:rsidR="00DD43C2" w:rsidRDefault="00DD4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8698A" w14:textId="5CBCF24B" w:rsidR="00AC2B25" w:rsidRPr="00CC1E64" w:rsidRDefault="007C16F1" w:rsidP="00CC1E64">
    <w:pPr>
      <w:pStyle w:val="En-tte"/>
      <w:rPr>
        <w:sz w:val="2"/>
        <w:szCs w:val="2"/>
      </w:rPr>
    </w:pPr>
    <w:r w:rsidRPr="008A199D">
      <w:rPr>
        <w:rFonts w:ascii="Arial" w:hAnsi="Arial"/>
        <w:noProof/>
      </w:rPr>
      <w:drawing>
        <wp:anchor distT="0" distB="0" distL="114300" distR="114300" simplePos="0" relativeHeight="251659264" behindDoc="1" locked="0" layoutInCell="1" allowOverlap="1" wp14:anchorId="56AA7151" wp14:editId="28D0C40B">
          <wp:simplePos x="0" y="0"/>
          <wp:positionH relativeFrom="page">
            <wp:posOffset>-8255</wp:posOffset>
          </wp:positionH>
          <wp:positionV relativeFrom="paragraph">
            <wp:posOffset>-542925</wp:posOffset>
          </wp:positionV>
          <wp:extent cx="7549515" cy="10687050"/>
          <wp:effectExtent l="0" t="0" r="0" b="0"/>
          <wp:wrapNone/>
          <wp:docPr id="1820893146" name="Image 1" descr="Une image contenant capture d’écran, text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271587" name="Image 1" descr="Une image contenant capture d’écran, texte, conception&#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515" cy="10687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06D9">
      <w:rPr>
        <w:noProof/>
      </w:rPr>
      <w:drawing>
        <wp:anchor distT="0" distB="0" distL="114300" distR="114300" simplePos="0" relativeHeight="251661312" behindDoc="0" locked="0" layoutInCell="1" allowOverlap="1" wp14:anchorId="0A829940" wp14:editId="776B1059">
          <wp:simplePos x="0" y="0"/>
          <wp:positionH relativeFrom="margin">
            <wp:posOffset>5155565</wp:posOffset>
          </wp:positionH>
          <wp:positionV relativeFrom="paragraph">
            <wp:posOffset>-361950</wp:posOffset>
          </wp:positionV>
          <wp:extent cx="1271270" cy="926465"/>
          <wp:effectExtent l="0" t="0" r="5080" b="6985"/>
          <wp:wrapSquare wrapText="bothSides"/>
          <wp:docPr id="1958030509" name="Picture 4" descr="Une image contenant Graphique, graphisme,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54584" name="Picture 4" descr="Une image contenant Graphique, graphisme, Police, logo&#10;&#10;Le contenu généré par l’IA peut êtr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1270" cy="926465"/>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616DB"/>
    <w:multiLevelType w:val="multilevel"/>
    <w:tmpl w:val="3092BD96"/>
    <w:lvl w:ilvl="0">
      <w:start w:val="1"/>
      <w:numFmt w:val="decimal"/>
      <w:pStyle w:val="Listepuces"/>
      <w:lvlText w:val="ARTICLE %1 - "/>
      <w:lvlJc w:val="left"/>
      <w:pPr>
        <w:tabs>
          <w:tab w:val="num" w:pos="2292"/>
        </w:tabs>
        <w:ind w:left="1284" w:hanging="432"/>
      </w:pPr>
      <w:rPr>
        <w:rFonts w:ascii="Arial" w:hAnsi="Arial" w:cs="Arial" w:hint="default"/>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7" w:hanging="57"/>
      </w:pPr>
      <w:rPr>
        <w:rFonts w:hint="default"/>
        <w:b w:val="0"/>
      </w:rPr>
    </w:lvl>
    <w:lvl w:ilvl="3">
      <w:start w:val="1"/>
      <w:numFmt w:val="decimal"/>
      <w:lvlText w:val="%1.%2.%3.%4"/>
      <w:lvlJc w:val="left"/>
      <w:pPr>
        <w:tabs>
          <w:tab w:val="num" w:pos="864"/>
        </w:tabs>
        <w:ind w:left="864" w:hanging="864"/>
      </w:pPr>
      <w:rPr>
        <w:rFonts w:hint="default"/>
        <w:sz w:val="20"/>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2AC599A"/>
    <w:multiLevelType w:val="hybridMultilevel"/>
    <w:tmpl w:val="40D225E4"/>
    <w:lvl w:ilvl="0" w:tplc="FFFFFFFF">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836E27"/>
    <w:multiLevelType w:val="hybridMultilevel"/>
    <w:tmpl w:val="492219B0"/>
    <w:lvl w:ilvl="0" w:tplc="7EC60C8E">
      <w:start w:val="1"/>
      <w:numFmt w:val="bullet"/>
      <w:lvlText w:val=""/>
      <w:lvlJc w:val="left"/>
      <w:pPr>
        <w:tabs>
          <w:tab w:val="num" w:pos="1068"/>
        </w:tabs>
        <w:ind w:left="1068" w:hanging="360"/>
      </w:pPr>
      <w:rPr>
        <w:rFonts w:ascii="Wingdings" w:hAnsi="Wingdings" w:hint="default"/>
      </w:rPr>
    </w:lvl>
    <w:lvl w:ilvl="1" w:tplc="293AEE10">
      <w:start w:val="1"/>
      <w:numFmt w:val="bullet"/>
      <w:lvlText w:val="o"/>
      <w:lvlJc w:val="left"/>
      <w:pPr>
        <w:tabs>
          <w:tab w:val="num" w:pos="1788"/>
        </w:tabs>
        <w:ind w:left="1788" w:hanging="360"/>
      </w:pPr>
      <w:rPr>
        <w:rFonts w:ascii="Courier New" w:hAnsi="Courier New" w:hint="default"/>
      </w:rPr>
    </w:lvl>
    <w:lvl w:ilvl="2" w:tplc="679C53A8">
      <w:start w:val="1"/>
      <w:numFmt w:val="bullet"/>
      <w:lvlText w:val=""/>
      <w:lvlJc w:val="left"/>
      <w:pPr>
        <w:tabs>
          <w:tab w:val="num" w:pos="2508"/>
        </w:tabs>
        <w:ind w:left="2508" w:hanging="360"/>
      </w:pPr>
      <w:rPr>
        <w:rFonts w:ascii="Wingdings" w:hAnsi="Wingdings" w:hint="default"/>
      </w:rPr>
    </w:lvl>
    <w:lvl w:ilvl="3" w:tplc="C0122E52">
      <w:start w:val="1"/>
      <w:numFmt w:val="bullet"/>
      <w:lvlText w:val=""/>
      <w:lvlJc w:val="left"/>
      <w:pPr>
        <w:tabs>
          <w:tab w:val="num" w:pos="3228"/>
        </w:tabs>
        <w:ind w:left="3228" w:hanging="360"/>
      </w:pPr>
      <w:rPr>
        <w:rFonts w:ascii="Symbol" w:hAnsi="Symbol" w:hint="default"/>
      </w:rPr>
    </w:lvl>
    <w:lvl w:ilvl="4" w:tplc="591A9BE0" w:tentative="1">
      <w:start w:val="1"/>
      <w:numFmt w:val="bullet"/>
      <w:lvlText w:val="o"/>
      <w:lvlJc w:val="left"/>
      <w:pPr>
        <w:tabs>
          <w:tab w:val="num" w:pos="3948"/>
        </w:tabs>
        <w:ind w:left="3948" w:hanging="360"/>
      </w:pPr>
      <w:rPr>
        <w:rFonts w:ascii="Courier New" w:hAnsi="Courier New" w:hint="default"/>
      </w:rPr>
    </w:lvl>
    <w:lvl w:ilvl="5" w:tplc="85E29DB6" w:tentative="1">
      <w:start w:val="1"/>
      <w:numFmt w:val="bullet"/>
      <w:lvlText w:val=""/>
      <w:lvlJc w:val="left"/>
      <w:pPr>
        <w:tabs>
          <w:tab w:val="num" w:pos="4668"/>
        </w:tabs>
        <w:ind w:left="4668" w:hanging="360"/>
      </w:pPr>
      <w:rPr>
        <w:rFonts w:ascii="Wingdings" w:hAnsi="Wingdings" w:hint="default"/>
      </w:rPr>
    </w:lvl>
    <w:lvl w:ilvl="6" w:tplc="E6E8D840" w:tentative="1">
      <w:start w:val="1"/>
      <w:numFmt w:val="bullet"/>
      <w:lvlText w:val=""/>
      <w:lvlJc w:val="left"/>
      <w:pPr>
        <w:tabs>
          <w:tab w:val="num" w:pos="5388"/>
        </w:tabs>
        <w:ind w:left="5388" w:hanging="360"/>
      </w:pPr>
      <w:rPr>
        <w:rFonts w:ascii="Symbol" w:hAnsi="Symbol" w:hint="default"/>
      </w:rPr>
    </w:lvl>
    <w:lvl w:ilvl="7" w:tplc="AC9674C2" w:tentative="1">
      <w:start w:val="1"/>
      <w:numFmt w:val="bullet"/>
      <w:lvlText w:val="o"/>
      <w:lvlJc w:val="left"/>
      <w:pPr>
        <w:tabs>
          <w:tab w:val="num" w:pos="6108"/>
        </w:tabs>
        <w:ind w:left="6108" w:hanging="360"/>
      </w:pPr>
      <w:rPr>
        <w:rFonts w:ascii="Courier New" w:hAnsi="Courier New" w:hint="default"/>
      </w:rPr>
    </w:lvl>
    <w:lvl w:ilvl="8" w:tplc="A1548F3A"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2ABC7A15"/>
    <w:multiLevelType w:val="hybridMultilevel"/>
    <w:tmpl w:val="7152B08E"/>
    <w:lvl w:ilvl="0" w:tplc="EF24ED4C">
      <w:start w:val="1"/>
      <w:numFmt w:val="bullet"/>
      <w:lvlText w:val="-"/>
      <w:lvlJc w:val="left"/>
      <w:pPr>
        <w:ind w:left="720" w:hanging="360"/>
      </w:pPr>
      <w:rPr>
        <w:rFonts w:ascii="Aptos" w:hAnsi="Aptos" w:hint="default"/>
      </w:rPr>
    </w:lvl>
    <w:lvl w:ilvl="1" w:tplc="1370170C">
      <w:start w:val="1"/>
      <w:numFmt w:val="bullet"/>
      <w:lvlText w:val="o"/>
      <w:lvlJc w:val="left"/>
      <w:pPr>
        <w:ind w:left="1440" w:hanging="360"/>
      </w:pPr>
      <w:rPr>
        <w:rFonts w:ascii="Courier New" w:hAnsi="Courier New" w:hint="default"/>
      </w:rPr>
    </w:lvl>
    <w:lvl w:ilvl="2" w:tplc="A6E066DC">
      <w:start w:val="1"/>
      <w:numFmt w:val="bullet"/>
      <w:lvlText w:val=""/>
      <w:lvlJc w:val="left"/>
      <w:pPr>
        <w:ind w:left="2160" w:hanging="360"/>
      </w:pPr>
      <w:rPr>
        <w:rFonts w:ascii="Wingdings" w:hAnsi="Wingdings" w:hint="default"/>
      </w:rPr>
    </w:lvl>
    <w:lvl w:ilvl="3" w:tplc="73F4D3A8">
      <w:start w:val="1"/>
      <w:numFmt w:val="bullet"/>
      <w:lvlText w:val=""/>
      <w:lvlJc w:val="left"/>
      <w:pPr>
        <w:ind w:left="2880" w:hanging="360"/>
      </w:pPr>
      <w:rPr>
        <w:rFonts w:ascii="Symbol" w:hAnsi="Symbol" w:hint="default"/>
      </w:rPr>
    </w:lvl>
    <w:lvl w:ilvl="4" w:tplc="7E5297BE">
      <w:start w:val="1"/>
      <w:numFmt w:val="bullet"/>
      <w:lvlText w:val="o"/>
      <w:lvlJc w:val="left"/>
      <w:pPr>
        <w:ind w:left="3600" w:hanging="360"/>
      </w:pPr>
      <w:rPr>
        <w:rFonts w:ascii="Courier New" w:hAnsi="Courier New" w:hint="default"/>
      </w:rPr>
    </w:lvl>
    <w:lvl w:ilvl="5" w:tplc="F5126C5E">
      <w:start w:val="1"/>
      <w:numFmt w:val="bullet"/>
      <w:lvlText w:val=""/>
      <w:lvlJc w:val="left"/>
      <w:pPr>
        <w:ind w:left="4320" w:hanging="360"/>
      </w:pPr>
      <w:rPr>
        <w:rFonts w:ascii="Wingdings" w:hAnsi="Wingdings" w:hint="default"/>
      </w:rPr>
    </w:lvl>
    <w:lvl w:ilvl="6" w:tplc="CD12D394">
      <w:start w:val="1"/>
      <w:numFmt w:val="bullet"/>
      <w:lvlText w:val=""/>
      <w:lvlJc w:val="left"/>
      <w:pPr>
        <w:ind w:left="5040" w:hanging="360"/>
      </w:pPr>
      <w:rPr>
        <w:rFonts w:ascii="Symbol" w:hAnsi="Symbol" w:hint="default"/>
      </w:rPr>
    </w:lvl>
    <w:lvl w:ilvl="7" w:tplc="91A62662">
      <w:start w:val="1"/>
      <w:numFmt w:val="bullet"/>
      <w:lvlText w:val="o"/>
      <w:lvlJc w:val="left"/>
      <w:pPr>
        <w:ind w:left="5760" w:hanging="360"/>
      </w:pPr>
      <w:rPr>
        <w:rFonts w:ascii="Courier New" w:hAnsi="Courier New" w:hint="default"/>
      </w:rPr>
    </w:lvl>
    <w:lvl w:ilvl="8" w:tplc="C80AA272">
      <w:start w:val="1"/>
      <w:numFmt w:val="bullet"/>
      <w:lvlText w:val=""/>
      <w:lvlJc w:val="left"/>
      <w:pPr>
        <w:ind w:left="6480" w:hanging="360"/>
      </w:pPr>
      <w:rPr>
        <w:rFonts w:ascii="Wingdings" w:hAnsi="Wingdings" w:hint="default"/>
      </w:rPr>
    </w:lvl>
  </w:abstractNum>
  <w:abstractNum w:abstractNumId="4" w15:restartNumberingAfterBreak="0">
    <w:nsid w:val="2BDD02EA"/>
    <w:multiLevelType w:val="hybridMultilevel"/>
    <w:tmpl w:val="1A62953A"/>
    <w:lvl w:ilvl="0" w:tplc="9CA0101C">
      <w:start w:val="9"/>
      <w:numFmt w:val="bullet"/>
      <w:lvlText w:val="-"/>
      <w:lvlJc w:val="left"/>
      <w:pPr>
        <w:tabs>
          <w:tab w:val="num" w:pos="360"/>
        </w:tabs>
        <w:ind w:left="284" w:hanging="284"/>
      </w:pPr>
      <w:rPr>
        <w:rFont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AF66DD"/>
    <w:multiLevelType w:val="hybridMultilevel"/>
    <w:tmpl w:val="03FA11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80530D"/>
    <w:multiLevelType w:val="hybridMultilevel"/>
    <w:tmpl w:val="AB9C2D3A"/>
    <w:lvl w:ilvl="0" w:tplc="34F05CC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E24F91"/>
    <w:multiLevelType w:val="hybridMultilevel"/>
    <w:tmpl w:val="5CCA1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7D39F5"/>
    <w:multiLevelType w:val="hybridMultilevel"/>
    <w:tmpl w:val="6F78C12A"/>
    <w:lvl w:ilvl="0" w:tplc="294006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B926F1"/>
    <w:multiLevelType w:val="hybridMultilevel"/>
    <w:tmpl w:val="FBFA57EC"/>
    <w:lvl w:ilvl="0" w:tplc="294006F0">
      <w:numFmt w:val="bullet"/>
      <w:lvlText w:val="-"/>
      <w:lvlJc w:val="left"/>
      <w:pPr>
        <w:tabs>
          <w:tab w:val="num" w:pos="734"/>
        </w:tabs>
        <w:ind w:left="734" w:hanging="360"/>
      </w:pPr>
      <w:rPr>
        <w:rFonts w:ascii="Arial" w:eastAsia="Times New Roman" w:hAnsi="Arial" w:cs="Arial" w:hint="default"/>
      </w:rPr>
    </w:lvl>
    <w:lvl w:ilvl="1" w:tplc="294006F0">
      <w:numFmt w:val="bullet"/>
      <w:lvlText w:val="-"/>
      <w:lvlJc w:val="left"/>
      <w:pPr>
        <w:tabs>
          <w:tab w:val="num" w:pos="400"/>
        </w:tabs>
        <w:ind w:left="400" w:hanging="360"/>
      </w:pPr>
      <w:rPr>
        <w:rFonts w:ascii="Arial" w:eastAsia="Times New Roman" w:hAnsi="Arial" w:cs="Arial" w:hint="default"/>
      </w:rPr>
    </w:lvl>
    <w:lvl w:ilvl="2" w:tplc="FFFFFFFF" w:tentative="1">
      <w:start w:val="1"/>
      <w:numFmt w:val="bullet"/>
      <w:lvlText w:val=""/>
      <w:lvlJc w:val="left"/>
      <w:pPr>
        <w:tabs>
          <w:tab w:val="num" w:pos="1120"/>
        </w:tabs>
        <w:ind w:left="1120" w:hanging="360"/>
      </w:pPr>
      <w:rPr>
        <w:rFonts w:ascii="Wingdings" w:hAnsi="Wingdings" w:hint="default"/>
      </w:rPr>
    </w:lvl>
    <w:lvl w:ilvl="3" w:tplc="FFFFFFFF" w:tentative="1">
      <w:start w:val="1"/>
      <w:numFmt w:val="bullet"/>
      <w:lvlText w:val=""/>
      <w:lvlJc w:val="left"/>
      <w:pPr>
        <w:tabs>
          <w:tab w:val="num" w:pos="1840"/>
        </w:tabs>
        <w:ind w:left="1840" w:hanging="360"/>
      </w:pPr>
      <w:rPr>
        <w:rFonts w:ascii="Symbol" w:hAnsi="Symbol" w:hint="default"/>
      </w:rPr>
    </w:lvl>
    <w:lvl w:ilvl="4" w:tplc="FFFFFFFF" w:tentative="1">
      <w:start w:val="1"/>
      <w:numFmt w:val="bullet"/>
      <w:lvlText w:val="o"/>
      <w:lvlJc w:val="left"/>
      <w:pPr>
        <w:tabs>
          <w:tab w:val="num" w:pos="2560"/>
        </w:tabs>
        <w:ind w:left="2560" w:hanging="360"/>
      </w:pPr>
      <w:rPr>
        <w:rFonts w:ascii="Courier New" w:hAnsi="Courier New" w:hint="default"/>
      </w:rPr>
    </w:lvl>
    <w:lvl w:ilvl="5" w:tplc="FFFFFFFF" w:tentative="1">
      <w:start w:val="1"/>
      <w:numFmt w:val="bullet"/>
      <w:lvlText w:val=""/>
      <w:lvlJc w:val="left"/>
      <w:pPr>
        <w:tabs>
          <w:tab w:val="num" w:pos="3280"/>
        </w:tabs>
        <w:ind w:left="3280" w:hanging="360"/>
      </w:pPr>
      <w:rPr>
        <w:rFonts w:ascii="Wingdings" w:hAnsi="Wingdings" w:hint="default"/>
      </w:rPr>
    </w:lvl>
    <w:lvl w:ilvl="6" w:tplc="FFFFFFFF" w:tentative="1">
      <w:start w:val="1"/>
      <w:numFmt w:val="bullet"/>
      <w:lvlText w:val=""/>
      <w:lvlJc w:val="left"/>
      <w:pPr>
        <w:tabs>
          <w:tab w:val="num" w:pos="4000"/>
        </w:tabs>
        <w:ind w:left="4000" w:hanging="360"/>
      </w:pPr>
      <w:rPr>
        <w:rFonts w:ascii="Symbol" w:hAnsi="Symbol" w:hint="default"/>
      </w:rPr>
    </w:lvl>
    <w:lvl w:ilvl="7" w:tplc="FFFFFFFF" w:tentative="1">
      <w:start w:val="1"/>
      <w:numFmt w:val="bullet"/>
      <w:lvlText w:val="o"/>
      <w:lvlJc w:val="left"/>
      <w:pPr>
        <w:tabs>
          <w:tab w:val="num" w:pos="4720"/>
        </w:tabs>
        <w:ind w:left="4720" w:hanging="360"/>
      </w:pPr>
      <w:rPr>
        <w:rFonts w:ascii="Courier New" w:hAnsi="Courier New" w:hint="default"/>
      </w:rPr>
    </w:lvl>
    <w:lvl w:ilvl="8" w:tplc="FFFFFFFF" w:tentative="1">
      <w:start w:val="1"/>
      <w:numFmt w:val="bullet"/>
      <w:lvlText w:val=""/>
      <w:lvlJc w:val="left"/>
      <w:pPr>
        <w:tabs>
          <w:tab w:val="num" w:pos="5440"/>
        </w:tabs>
        <w:ind w:left="5440" w:hanging="360"/>
      </w:pPr>
      <w:rPr>
        <w:rFonts w:ascii="Wingdings" w:hAnsi="Wingdings" w:hint="default"/>
      </w:rPr>
    </w:lvl>
  </w:abstractNum>
  <w:abstractNum w:abstractNumId="10" w15:restartNumberingAfterBreak="0">
    <w:nsid w:val="54092A9F"/>
    <w:multiLevelType w:val="hybridMultilevel"/>
    <w:tmpl w:val="9052337A"/>
    <w:lvl w:ilvl="0" w:tplc="42760D60">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F370D8"/>
    <w:multiLevelType w:val="hybridMultilevel"/>
    <w:tmpl w:val="D7D45A58"/>
    <w:lvl w:ilvl="0" w:tplc="4BE8585C">
      <w:start w:val="1"/>
      <w:numFmt w:val="bullet"/>
      <w:lvlText w:val=""/>
      <w:lvlJc w:val="left"/>
      <w:pPr>
        <w:tabs>
          <w:tab w:val="num" w:pos="720"/>
        </w:tabs>
        <w:ind w:left="720" w:hanging="360"/>
      </w:pPr>
      <w:rPr>
        <w:rFonts w:ascii="Wingdings" w:hAnsi="Wingdings" w:hint="default"/>
      </w:rPr>
    </w:lvl>
    <w:lvl w:ilvl="1" w:tplc="30A2244E" w:tentative="1">
      <w:start w:val="1"/>
      <w:numFmt w:val="bullet"/>
      <w:lvlText w:val="o"/>
      <w:lvlJc w:val="left"/>
      <w:pPr>
        <w:tabs>
          <w:tab w:val="num" w:pos="1440"/>
        </w:tabs>
        <w:ind w:left="1440" w:hanging="360"/>
      </w:pPr>
      <w:rPr>
        <w:rFonts w:ascii="Courier New" w:hAnsi="Courier New" w:hint="default"/>
      </w:rPr>
    </w:lvl>
    <w:lvl w:ilvl="2" w:tplc="449C98D4" w:tentative="1">
      <w:start w:val="1"/>
      <w:numFmt w:val="bullet"/>
      <w:lvlText w:val=""/>
      <w:lvlJc w:val="left"/>
      <w:pPr>
        <w:tabs>
          <w:tab w:val="num" w:pos="2160"/>
        </w:tabs>
        <w:ind w:left="2160" w:hanging="360"/>
      </w:pPr>
      <w:rPr>
        <w:rFonts w:ascii="Wingdings" w:hAnsi="Wingdings" w:hint="default"/>
      </w:rPr>
    </w:lvl>
    <w:lvl w:ilvl="3" w:tplc="63A2A226" w:tentative="1">
      <w:start w:val="1"/>
      <w:numFmt w:val="bullet"/>
      <w:lvlText w:val=""/>
      <w:lvlJc w:val="left"/>
      <w:pPr>
        <w:tabs>
          <w:tab w:val="num" w:pos="2880"/>
        </w:tabs>
        <w:ind w:left="2880" w:hanging="360"/>
      </w:pPr>
      <w:rPr>
        <w:rFonts w:ascii="Symbol" w:hAnsi="Symbol" w:hint="default"/>
      </w:rPr>
    </w:lvl>
    <w:lvl w:ilvl="4" w:tplc="23282DFA" w:tentative="1">
      <w:start w:val="1"/>
      <w:numFmt w:val="bullet"/>
      <w:lvlText w:val="o"/>
      <w:lvlJc w:val="left"/>
      <w:pPr>
        <w:tabs>
          <w:tab w:val="num" w:pos="3600"/>
        </w:tabs>
        <w:ind w:left="3600" w:hanging="360"/>
      </w:pPr>
      <w:rPr>
        <w:rFonts w:ascii="Courier New" w:hAnsi="Courier New" w:hint="default"/>
      </w:rPr>
    </w:lvl>
    <w:lvl w:ilvl="5" w:tplc="43BABEC6" w:tentative="1">
      <w:start w:val="1"/>
      <w:numFmt w:val="bullet"/>
      <w:lvlText w:val=""/>
      <w:lvlJc w:val="left"/>
      <w:pPr>
        <w:tabs>
          <w:tab w:val="num" w:pos="4320"/>
        </w:tabs>
        <w:ind w:left="4320" w:hanging="360"/>
      </w:pPr>
      <w:rPr>
        <w:rFonts w:ascii="Wingdings" w:hAnsi="Wingdings" w:hint="default"/>
      </w:rPr>
    </w:lvl>
    <w:lvl w:ilvl="6" w:tplc="37F66152" w:tentative="1">
      <w:start w:val="1"/>
      <w:numFmt w:val="bullet"/>
      <w:lvlText w:val=""/>
      <w:lvlJc w:val="left"/>
      <w:pPr>
        <w:tabs>
          <w:tab w:val="num" w:pos="5040"/>
        </w:tabs>
        <w:ind w:left="5040" w:hanging="360"/>
      </w:pPr>
      <w:rPr>
        <w:rFonts w:ascii="Symbol" w:hAnsi="Symbol" w:hint="default"/>
      </w:rPr>
    </w:lvl>
    <w:lvl w:ilvl="7" w:tplc="E0A23386" w:tentative="1">
      <w:start w:val="1"/>
      <w:numFmt w:val="bullet"/>
      <w:lvlText w:val="o"/>
      <w:lvlJc w:val="left"/>
      <w:pPr>
        <w:tabs>
          <w:tab w:val="num" w:pos="5760"/>
        </w:tabs>
        <w:ind w:left="5760" w:hanging="360"/>
      </w:pPr>
      <w:rPr>
        <w:rFonts w:ascii="Courier New" w:hAnsi="Courier New" w:hint="default"/>
      </w:rPr>
    </w:lvl>
    <w:lvl w:ilvl="8" w:tplc="ED882268" w:tentative="1">
      <w:start w:val="1"/>
      <w:numFmt w:val="bullet"/>
      <w:lvlText w:val=""/>
      <w:lvlJc w:val="left"/>
      <w:pPr>
        <w:tabs>
          <w:tab w:val="num" w:pos="6480"/>
        </w:tabs>
        <w:ind w:left="6480" w:hanging="360"/>
      </w:pPr>
      <w:rPr>
        <w:rFonts w:ascii="Wingdings" w:hAnsi="Wingdings" w:hint="default"/>
      </w:rPr>
    </w:lvl>
  </w:abstractNum>
  <w:num w:numId="1" w16cid:durableId="1515925040">
    <w:abstractNumId w:val="3"/>
  </w:num>
  <w:num w:numId="2" w16cid:durableId="1372421164">
    <w:abstractNumId w:val="9"/>
  </w:num>
  <w:num w:numId="3" w16cid:durableId="1993826867">
    <w:abstractNumId w:val="2"/>
  </w:num>
  <w:num w:numId="4" w16cid:durableId="55248612">
    <w:abstractNumId w:val="11"/>
  </w:num>
  <w:num w:numId="5" w16cid:durableId="374087742">
    <w:abstractNumId w:val="7"/>
  </w:num>
  <w:num w:numId="6" w16cid:durableId="323319717">
    <w:abstractNumId w:val="0"/>
  </w:num>
  <w:num w:numId="7" w16cid:durableId="1370183141">
    <w:abstractNumId w:val="6"/>
  </w:num>
  <w:num w:numId="8" w16cid:durableId="87652711">
    <w:abstractNumId w:val="0"/>
  </w:num>
  <w:num w:numId="9" w16cid:durableId="1040010417">
    <w:abstractNumId w:val="1"/>
  </w:num>
  <w:num w:numId="10" w16cid:durableId="1544631014">
    <w:abstractNumId w:val="10"/>
  </w:num>
  <w:num w:numId="11" w16cid:durableId="1860854884">
    <w:abstractNumId w:val="8"/>
  </w:num>
  <w:num w:numId="12" w16cid:durableId="2132311320">
    <w:abstractNumId w:val="4"/>
  </w:num>
  <w:num w:numId="13" w16cid:durableId="164550306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792"/>
    <w:rsid w:val="0001069B"/>
    <w:rsid w:val="00011772"/>
    <w:rsid w:val="000235CE"/>
    <w:rsid w:val="00025D17"/>
    <w:rsid w:val="00031E94"/>
    <w:rsid w:val="000434E9"/>
    <w:rsid w:val="00074500"/>
    <w:rsid w:val="000810D6"/>
    <w:rsid w:val="00091E76"/>
    <w:rsid w:val="00097178"/>
    <w:rsid w:val="000A76F6"/>
    <w:rsid w:val="000B1824"/>
    <w:rsid w:val="000B4C54"/>
    <w:rsid w:val="000C7C9A"/>
    <w:rsid w:val="000D1E57"/>
    <w:rsid w:val="000D51A6"/>
    <w:rsid w:val="000D56DA"/>
    <w:rsid w:val="000F6265"/>
    <w:rsid w:val="00104997"/>
    <w:rsid w:val="00106B8F"/>
    <w:rsid w:val="00115A6D"/>
    <w:rsid w:val="001165BD"/>
    <w:rsid w:val="00122058"/>
    <w:rsid w:val="001255DE"/>
    <w:rsid w:val="001348BC"/>
    <w:rsid w:val="001424F8"/>
    <w:rsid w:val="001445F9"/>
    <w:rsid w:val="00144F04"/>
    <w:rsid w:val="00156DB6"/>
    <w:rsid w:val="00162E6C"/>
    <w:rsid w:val="00187801"/>
    <w:rsid w:val="00187848"/>
    <w:rsid w:val="001A404C"/>
    <w:rsid w:val="001D1F46"/>
    <w:rsid w:val="001D4B67"/>
    <w:rsid w:val="001D73C4"/>
    <w:rsid w:val="001E120B"/>
    <w:rsid w:val="001E5CCB"/>
    <w:rsid w:val="001E6D72"/>
    <w:rsid w:val="001F0A44"/>
    <w:rsid w:val="001F1465"/>
    <w:rsid w:val="001F25A6"/>
    <w:rsid w:val="001F5D73"/>
    <w:rsid w:val="00204F4D"/>
    <w:rsid w:val="002053C4"/>
    <w:rsid w:val="00215174"/>
    <w:rsid w:val="00230852"/>
    <w:rsid w:val="002372FE"/>
    <w:rsid w:val="002A0A8F"/>
    <w:rsid w:val="002A5915"/>
    <w:rsid w:val="002A5962"/>
    <w:rsid w:val="002A7958"/>
    <w:rsid w:val="002A7FEE"/>
    <w:rsid w:val="002B5A1A"/>
    <w:rsid w:val="002B673E"/>
    <w:rsid w:val="002E6CFF"/>
    <w:rsid w:val="002F0AF4"/>
    <w:rsid w:val="002F20E6"/>
    <w:rsid w:val="0030545B"/>
    <w:rsid w:val="0032028A"/>
    <w:rsid w:val="0032190F"/>
    <w:rsid w:val="00322792"/>
    <w:rsid w:val="0032420F"/>
    <w:rsid w:val="003300A2"/>
    <w:rsid w:val="003475CC"/>
    <w:rsid w:val="0035556E"/>
    <w:rsid w:val="00380A59"/>
    <w:rsid w:val="003905BD"/>
    <w:rsid w:val="003A06AD"/>
    <w:rsid w:val="003B2C2B"/>
    <w:rsid w:val="003C2D1F"/>
    <w:rsid w:val="003D38E4"/>
    <w:rsid w:val="003E1055"/>
    <w:rsid w:val="003E45D0"/>
    <w:rsid w:val="003F0131"/>
    <w:rsid w:val="003F27FA"/>
    <w:rsid w:val="003F3D1F"/>
    <w:rsid w:val="00406043"/>
    <w:rsid w:val="00417823"/>
    <w:rsid w:val="00420203"/>
    <w:rsid w:val="00453738"/>
    <w:rsid w:val="004834E1"/>
    <w:rsid w:val="0048383E"/>
    <w:rsid w:val="00483C13"/>
    <w:rsid w:val="00485B3D"/>
    <w:rsid w:val="004B2A53"/>
    <w:rsid w:val="004C2449"/>
    <w:rsid w:val="004D0548"/>
    <w:rsid w:val="004E16F6"/>
    <w:rsid w:val="004F06F5"/>
    <w:rsid w:val="00503674"/>
    <w:rsid w:val="005101F5"/>
    <w:rsid w:val="005123F8"/>
    <w:rsid w:val="005304C9"/>
    <w:rsid w:val="0053174C"/>
    <w:rsid w:val="005369C4"/>
    <w:rsid w:val="00547DA3"/>
    <w:rsid w:val="00553D50"/>
    <w:rsid w:val="005738A9"/>
    <w:rsid w:val="00573F9B"/>
    <w:rsid w:val="0058194E"/>
    <w:rsid w:val="005870C1"/>
    <w:rsid w:val="005A0775"/>
    <w:rsid w:val="005A2010"/>
    <w:rsid w:val="005A2EF1"/>
    <w:rsid w:val="005C2120"/>
    <w:rsid w:val="005D18F5"/>
    <w:rsid w:val="005E3F4C"/>
    <w:rsid w:val="005E5077"/>
    <w:rsid w:val="005F1F81"/>
    <w:rsid w:val="005F3495"/>
    <w:rsid w:val="00623AA7"/>
    <w:rsid w:val="00651C28"/>
    <w:rsid w:val="00662339"/>
    <w:rsid w:val="00670B59"/>
    <w:rsid w:val="0068294E"/>
    <w:rsid w:val="00683B92"/>
    <w:rsid w:val="00687864"/>
    <w:rsid w:val="006926AE"/>
    <w:rsid w:val="00697B26"/>
    <w:rsid w:val="006A1CE0"/>
    <w:rsid w:val="006A4A55"/>
    <w:rsid w:val="006A7AC4"/>
    <w:rsid w:val="006B2F31"/>
    <w:rsid w:val="006B420A"/>
    <w:rsid w:val="006D16E9"/>
    <w:rsid w:val="006D4134"/>
    <w:rsid w:val="006E20C3"/>
    <w:rsid w:val="006E29A2"/>
    <w:rsid w:val="006E6A4C"/>
    <w:rsid w:val="0071003E"/>
    <w:rsid w:val="00712113"/>
    <w:rsid w:val="00717013"/>
    <w:rsid w:val="00725281"/>
    <w:rsid w:val="00727ECD"/>
    <w:rsid w:val="00732B77"/>
    <w:rsid w:val="00743213"/>
    <w:rsid w:val="00746D0E"/>
    <w:rsid w:val="00767E38"/>
    <w:rsid w:val="00772312"/>
    <w:rsid w:val="007844DC"/>
    <w:rsid w:val="00786DAD"/>
    <w:rsid w:val="00791269"/>
    <w:rsid w:val="00791EFC"/>
    <w:rsid w:val="007A511F"/>
    <w:rsid w:val="007A675F"/>
    <w:rsid w:val="007B19D6"/>
    <w:rsid w:val="007B2404"/>
    <w:rsid w:val="007C16F1"/>
    <w:rsid w:val="007D604A"/>
    <w:rsid w:val="007E4FE4"/>
    <w:rsid w:val="00804BDD"/>
    <w:rsid w:val="008101EB"/>
    <w:rsid w:val="00812790"/>
    <w:rsid w:val="00814D0A"/>
    <w:rsid w:val="00817C3B"/>
    <w:rsid w:val="00821BD0"/>
    <w:rsid w:val="008273AC"/>
    <w:rsid w:val="00837C3E"/>
    <w:rsid w:val="008440CD"/>
    <w:rsid w:val="00850CD9"/>
    <w:rsid w:val="0085339C"/>
    <w:rsid w:val="00871E7A"/>
    <w:rsid w:val="00877706"/>
    <w:rsid w:val="00884519"/>
    <w:rsid w:val="008A246F"/>
    <w:rsid w:val="008A5E21"/>
    <w:rsid w:val="008B12DB"/>
    <w:rsid w:val="008B1C6D"/>
    <w:rsid w:val="008B5959"/>
    <w:rsid w:val="008B7561"/>
    <w:rsid w:val="008C0BC9"/>
    <w:rsid w:val="008C0DDA"/>
    <w:rsid w:val="008E1322"/>
    <w:rsid w:val="008E4F18"/>
    <w:rsid w:val="00901CA7"/>
    <w:rsid w:val="009119F8"/>
    <w:rsid w:val="00925E1E"/>
    <w:rsid w:val="00960CB2"/>
    <w:rsid w:val="00972EDE"/>
    <w:rsid w:val="00996CEC"/>
    <w:rsid w:val="009A3C71"/>
    <w:rsid w:val="009A5EC0"/>
    <w:rsid w:val="009B460A"/>
    <w:rsid w:val="009F222B"/>
    <w:rsid w:val="009F3B90"/>
    <w:rsid w:val="009F50EF"/>
    <w:rsid w:val="00A01CFA"/>
    <w:rsid w:val="00A05865"/>
    <w:rsid w:val="00A05B24"/>
    <w:rsid w:val="00A06799"/>
    <w:rsid w:val="00A16A57"/>
    <w:rsid w:val="00A23303"/>
    <w:rsid w:val="00A278A1"/>
    <w:rsid w:val="00A413BF"/>
    <w:rsid w:val="00A50452"/>
    <w:rsid w:val="00A54924"/>
    <w:rsid w:val="00A87C0E"/>
    <w:rsid w:val="00A94B9F"/>
    <w:rsid w:val="00AA4D01"/>
    <w:rsid w:val="00AA5BA1"/>
    <w:rsid w:val="00AB47CB"/>
    <w:rsid w:val="00AC20F9"/>
    <w:rsid w:val="00AC2B25"/>
    <w:rsid w:val="00AE0D47"/>
    <w:rsid w:val="00AE213E"/>
    <w:rsid w:val="00B0239F"/>
    <w:rsid w:val="00B05DB6"/>
    <w:rsid w:val="00B152EA"/>
    <w:rsid w:val="00B26463"/>
    <w:rsid w:val="00B27AC9"/>
    <w:rsid w:val="00B60F4F"/>
    <w:rsid w:val="00B6452A"/>
    <w:rsid w:val="00B67738"/>
    <w:rsid w:val="00B679DC"/>
    <w:rsid w:val="00B709BE"/>
    <w:rsid w:val="00B96D59"/>
    <w:rsid w:val="00B971DF"/>
    <w:rsid w:val="00BA3E22"/>
    <w:rsid w:val="00BC2FF5"/>
    <w:rsid w:val="00BE637F"/>
    <w:rsid w:val="00BF3150"/>
    <w:rsid w:val="00C002C2"/>
    <w:rsid w:val="00C14AD3"/>
    <w:rsid w:val="00C35966"/>
    <w:rsid w:val="00C368A6"/>
    <w:rsid w:val="00C42D02"/>
    <w:rsid w:val="00C504D4"/>
    <w:rsid w:val="00C61314"/>
    <w:rsid w:val="00C6242E"/>
    <w:rsid w:val="00C62C8E"/>
    <w:rsid w:val="00C730A9"/>
    <w:rsid w:val="00C819AA"/>
    <w:rsid w:val="00C8617C"/>
    <w:rsid w:val="00C9093D"/>
    <w:rsid w:val="00CA4DB6"/>
    <w:rsid w:val="00CA7D9D"/>
    <w:rsid w:val="00CB0B55"/>
    <w:rsid w:val="00CB709D"/>
    <w:rsid w:val="00CC1E64"/>
    <w:rsid w:val="00CE3A8A"/>
    <w:rsid w:val="00CF6160"/>
    <w:rsid w:val="00D07CF3"/>
    <w:rsid w:val="00D1617B"/>
    <w:rsid w:val="00D24374"/>
    <w:rsid w:val="00D24DC6"/>
    <w:rsid w:val="00D30F0D"/>
    <w:rsid w:val="00D4468D"/>
    <w:rsid w:val="00D51BAF"/>
    <w:rsid w:val="00D52D84"/>
    <w:rsid w:val="00D60AFA"/>
    <w:rsid w:val="00D66CDF"/>
    <w:rsid w:val="00D73CA2"/>
    <w:rsid w:val="00D753EE"/>
    <w:rsid w:val="00D80AB1"/>
    <w:rsid w:val="00D82C1E"/>
    <w:rsid w:val="00D84BA9"/>
    <w:rsid w:val="00D86F02"/>
    <w:rsid w:val="00D87369"/>
    <w:rsid w:val="00D93C66"/>
    <w:rsid w:val="00D9540C"/>
    <w:rsid w:val="00DB1A44"/>
    <w:rsid w:val="00DC546A"/>
    <w:rsid w:val="00DD31C7"/>
    <w:rsid w:val="00DD43C2"/>
    <w:rsid w:val="00DD5D73"/>
    <w:rsid w:val="00DE2BF4"/>
    <w:rsid w:val="00E05E4C"/>
    <w:rsid w:val="00E06326"/>
    <w:rsid w:val="00E11A30"/>
    <w:rsid w:val="00E23129"/>
    <w:rsid w:val="00E57763"/>
    <w:rsid w:val="00E90CF4"/>
    <w:rsid w:val="00E93068"/>
    <w:rsid w:val="00EB4F0C"/>
    <w:rsid w:val="00EB649D"/>
    <w:rsid w:val="00EB764A"/>
    <w:rsid w:val="00ED2F09"/>
    <w:rsid w:val="00ED3A86"/>
    <w:rsid w:val="00ED7C89"/>
    <w:rsid w:val="00EE05A1"/>
    <w:rsid w:val="00EE2994"/>
    <w:rsid w:val="00EE3637"/>
    <w:rsid w:val="00EF0BAB"/>
    <w:rsid w:val="00F17ABA"/>
    <w:rsid w:val="00F21B09"/>
    <w:rsid w:val="00F23247"/>
    <w:rsid w:val="00F26DFC"/>
    <w:rsid w:val="00F41809"/>
    <w:rsid w:val="00F479AD"/>
    <w:rsid w:val="00F63DCA"/>
    <w:rsid w:val="00F90B73"/>
    <w:rsid w:val="00F97D21"/>
    <w:rsid w:val="00FA5F82"/>
    <w:rsid w:val="00FC5803"/>
    <w:rsid w:val="00FD6737"/>
    <w:rsid w:val="00FF0B4E"/>
    <w:rsid w:val="00FF62E0"/>
    <w:rsid w:val="03BB02DB"/>
    <w:rsid w:val="03D089C3"/>
    <w:rsid w:val="0989858E"/>
    <w:rsid w:val="0BC6C46B"/>
    <w:rsid w:val="0D4F4F34"/>
    <w:rsid w:val="17C9A77D"/>
    <w:rsid w:val="1905B982"/>
    <w:rsid w:val="1CE75D1D"/>
    <w:rsid w:val="1D5D2935"/>
    <w:rsid w:val="1E0334D6"/>
    <w:rsid w:val="20BBB347"/>
    <w:rsid w:val="229F2DB0"/>
    <w:rsid w:val="2CD822F8"/>
    <w:rsid w:val="2D687041"/>
    <w:rsid w:val="2E5DE665"/>
    <w:rsid w:val="3A56DD6E"/>
    <w:rsid w:val="3D841B89"/>
    <w:rsid w:val="3EAB6FDA"/>
    <w:rsid w:val="447A7F8F"/>
    <w:rsid w:val="4668D117"/>
    <w:rsid w:val="4710D400"/>
    <w:rsid w:val="489D6363"/>
    <w:rsid w:val="4AB55047"/>
    <w:rsid w:val="4E3E097B"/>
    <w:rsid w:val="51370A81"/>
    <w:rsid w:val="521FAF7F"/>
    <w:rsid w:val="573F8196"/>
    <w:rsid w:val="59FB88A7"/>
    <w:rsid w:val="5A1AC143"/>
    <w:rsid w:val="5CAAE7DE"/>
    <w:rsid w:val="5E6296EE"/>
    <w:rsid w:val="623B7062"/>
    <w:rsid w:val="63FB9BE2"/>
    <w:rsid w:val="6421F5DD"/>
    <w:rsid w:val="73D0D619"/>
    <w:rsid w:val="7A23B48E"/>
    <w:rsid w:val="7C55874B"/>
    <w:rsid w:val="7DE8867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260EE1"/>
  <w15:chartTrackingRefBased/>
  <w15:docId w15:val="{179A7AAD-F942-42C8-82FC-3F720B221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4D4"/>
    <w:rPr>
      <w:rFonts w:ascii="Tahoma" w:hAnsi="Tahoma"/>
      <w:b/>
      <w:sz w:val="24"/>
      <w:lang w:eastAsia="fr-FR"/>
    </w:rPr>
  </w:style>
  <w:style w:type="paragraph" w:styleId="Titre1">
    <w:name w:val="heading 1"/>
    <w:basedOn w:val="Normal"/>
    <w:next w:val="Normal"/>
    <w:link w:val="Titre1Car"/>
    <w:qFormat/>
    <w:pPr>
      <w:keepNext/>
      <w:outlineLvl w:val="0"/>
    </w:pPr>
    <w:rPr>
      <w:rFonts w:ascii="Times New Roman" w:hAnsi="Times New Roman"/>
      <w:sz w:val="22"/>
      <w:u w:val="single"/>
    </w:rPr>
  </w:style>
  <w:style w:type="paragraph" w:styleId="Titre2">
    <w:name w:val="heading 2"/>
    <w:basedOn w:val="Normal"/>
    <w:next w:val="Normal"/>
    <w:qFormat/>
    <w:pPr>
      <w:keepNext/>
      <w:ind w:firstLine="708"/>
      <w:jc w:val="both"/>
      <w:outlineLvl w:val="1"/>
    </w:pPr>
    <w:rPr>
      <w:rFonts w:ascii="Times New Roman" w:hAnsi="Times New Roman"/>
      <w:sz w:val="22"/>
      <w:u w:val="single"/>
    </w:rPr>
  </w:style>
  <w:style w:type="paragraph" w:styleId="Titre3">
    <w:name w:val="heading 3"/>
    <w:basedOn w:val="Normal"/>
    <w:next w:val="Normal"/>
    <w:qFormat/>
    <w:pPr>
      <w:keepNext/>
      <w:ind w:firstLine="708"/>
      <w:outlineLvl w:val="2"/>
    </w:pPr>
    <w:rPr>
      <w:rFonts w:ascii="Times New Roman" w:hAnsi="Times New Roman"/>
      <w:b w:val="0"/>
      <w:bCs/>
      <w:i/>
      <w:iCs/>
      <w:sz w:val="22"/>
      <w:u w:val="single"/>
    </w:rPr>
  </w:style>
  <w:style w:type="paragraph" w:styleId="Titre4">
    <w:name w:val="heading 4"/>
    <w:basedOn w:val="Normal"/>
    <w:next w:val="Normal"/>
    <w:qFormat/>
    <w:pPr>
      <w:keepNext/>
      <w:outlineLvl w:val="3"/>
    </w:pPr>
    <w:rPr>
      <w:rFonts w:ascii="Times New Roman" w:hAnsi="Times New Roman"/>
      <w:sz w:val="20"/>
    </w:rPr>
  </w:style>
  <w:style w:type="paragraph" w:styleId="Titre5">
    <w:name w:val="heading 5"/>
    <w:basedOn w:val="Normal"/>
    <w:next w:val="Normal"/>
    <w:qFormat/>
    <w:pPr>
      <w:keepNext/>
      <w:jc w:val="center"/>
      <w:outlineLvl w:val="4"/>
    </w:pPr>
    <w:rPr>
      <w:rFonts w:ascii="Times New Roman" w:hAnsi="Times New Roman"/>
      <w:sz w:val="28"/>
    </w:rPr>
  </w:style>
  <w:style w:type="paragraph" w:styleId="Titre6">
    <w:name w:val="heading 6"/>
    <w:basedOn w:val="Normal"/>
    <w:next w:val="Normal"/>
    <w:qFormat/>
    <w:pPr>
      <w:keepNext/>
      <w:jc w:val="center"/>
      <w:outlineLvl w:val="5"/>
    </w:pPr>
    <w:rPr>
      <w:rFonts w:ascii="Times New Roman" w:hAnsi="Times New Roman"/>
      <w:sz w:val="36"/>
    </w:rPr>
  </w:style>
  <w:style w:type="paragraph" w:styleId="Titre7">
    <w:name w:val="heading 7"/>
    <w:basedOn w:val="Normal"/>
    <w:next w:val="Normal"/>
    <w:qFormat/>
    <w:pPr>
      <w:keepNext/>
      <w:jc w:val="both"/>
      <w:outlineLvl w:val="6"/>
    </w:pPr>
    <w:rPr>
      <w:rFonts w:ascii="Times New Roman" w:hAnsi="Times New Roman"/>
      <w:sz w:val="22"/>
      <w:u w:val="single"/>
    </w:rPr>
  </w:style>
  <w:style w:type="paragraph" w:styleId="Titre8">
    <w:name w:val="heading 8"/>
    <w:basedOn w:val="Normal"/>
    <w:next w:val="Normal"/>
    <w:qFormat/>
    <w:pPr>
      <w:keepNext/>
      <w:jc w:val="center"/>
      <w:outlineLvl w:val="7"/>
    </w:pPr>
    <w:rPr>
      <w:rFonts w:ascii="Times New Roman" w:hAnsi="Times New Roman"/>
      <w:sz w:val="32"/>
    </w:rPr>
  </w:style>
  <w:style w:type="paragraph" w:styleId="Titre9">
    <w:name w:val="heading 9"/>
    <w:basedOn w:val="Normal"/>
    <w:next w:val="Normal"/>
    <w:qFormat/>
    <w:pPr>
      <w:keepNext/>
      <w:outlineLvl w:val="8"/>
    </w:pPr>
    <w:rPr>
      <w:rFonts w:ascii="Times New Roman" w:hAnsi="Times New Roman"/>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semiHidden/>
    <w:rPr>
      <w:sz w:val="18"/>
    </w:rPr>
  </w:style>
  <w:style w:type="paragraph" w:styleId="En-tte">
    <w:name w:val="header"/>
    <w:basedOn w:val="Normal"/>
    <w:pPr>
      <w:tabs>
        <w:tab w:val="center" w:pos="4536"/>
        <w:tab w:val="right" w:pos="9072"/>
      </w:tabs>
    </w:pPr>
  </w:style>
  <w:style w:type="paragraph" w:styleId="Retraitcorpsdetexte">
    <w:name w:val="Body Text Indent"/>
    <w:basedOn w:val="Normal"/>
    <w:semiHidden/>
    <w:pPr>
      <w:ind w:left="705"/>
      <w:jc w:val="both"/>
    </w:pPr>
    <w:rPr>
      <w:rFonts w:ascii="Times New Roman" w:hAnsi="Times New Roman"/>
      <w:b w:val="0"/>
      <w:sz w:val="22"/>
    </w:rPr>
  </w:style>
  <w:style w:type="paragraph" w:styleId="Corpsdetexte">
    <w:name w:val="Body Text"/>
    <w:basedOn w:val="Normal"/>
    <w:semiHidden/>
    <w:pPr>
      <w:jc w:val="both"/>
    </w:pPr>
    <w:rPr>
      <w:rFonts w:ascii="Times New Roman" w:hAnsi="Times New Roman"/>
      <w:b w:val="0"/>
      <w:sz w:val="22"/>
    </w:rPr>
  </w:style>
  <w:style w:type="paragraph" w:styleId="Retraitcorpsdetexte2">
    <w:name w:val="Body Text Indent 2"/>
    <w:basedOn w:val="Normal"/>
    <w:semiHidden/>
    <w:pPr>
      <w:tabs>
        <w:tab w:val="left" w:pos="1134"/>
      </w:tabs>
      <w:ind w:firstLine="709"/>
      <w:jc w:val="both"/>
    </w:pPr>
    <w:rPr>
      <w:rFonts w:ascii="Times New Roman" w:hAnsi="Times New Roman"/>
      <w:b w:val="0"/>
      <w:sz w:val="22"/>
    </w:rPr>
  </w:style>
  <w:style w:type="paragraph" w:styleId="TM1">
    <w:name w:val="toc 1"/>
    <w:basedOn w:val="Normal"/>
    <w:next w:val="Normal"/>
    <w:autoRedefine/>
    <w:uiPriority w:val="39"/>
    <w:pPr>
      <w:spacing w:before="360"/>
    </w:pPr>
    <w:rPr>
      <w:rFonts w:ascii="Arial" w:hAnsi="Arial"/>
      <w:caps/>
    </w:rPr>
  </w:style>
  <w:style w:type="paragraph" w:styleId="TM2">
    <w:name w:val="toc 2"/>
    <w:basedOn w:val="Normal"/>
    <w:next w:val="Normal"/>
    <w:autoRedefine/>
    <w:uiPriority w:val="39"/>
    <w:pPr>
      <w:spacing w:before="240"/>
    </w:pPr>
    <w:rPr>
      <w:rFonts w:ascii="Times New Roman" w:hAnsi="Times New Roman"/>
      <w:sz w:val="20"/>
    </w:rPr>
  </w:style>
  <w:style w:type="paragraph" w:styleId="TM3">
    <w:name w:val="toc 3"/>
    <w:basedOn w:val="Normal"/>
    <w:next w:val="Normal"/>
    <w:autoRedefine/>
    <w:uiPriority w:val="39"/>
    <w:pPr>
      <w:ind w:left="240"/>
    </w:pPr>
    <w:rPr>
      <w:rFonts w:ascii="Times New Roman" w:hAnsi="Times New Roman"/>
      <w:b w:val="0"/>
      <w:sz w:val="20"/>
    </w:rPr>
  </w:style>
  <w:style w:type="paragraph" w:styleId="TM4">
    <w:name w:val="toc 4"/>
    <w:basedOn w:val="Normal"/>
    <w:next w:val="Normal"/>
    <w:autoRedefine/>
    <w:semiHidden/>
    <w:pPr>
      <w:ind w:left="480"/>
    </w:pPr>
    <w:rPr>
      <w:rFonts w:ascii="Times New Roman" w:hAnsi="Times New Roman"/>
      <w:b w:val="0"/>
      <w:sz w:val="20"/>
    </w:rPr>
  </w:style>
  <w:style w:type="paragraph" w:styleId="TM5">
    <w:name w:val="toc 5"/>
    <w:basedOn w:val="Normal"/>
    <w:next w:val="Normal"/>
    <w:autoRedefine/>
    <w:semiHidden/>
    <w:pPr>
      <w:ind w:left="720"/>
    </w:pPr>
    <w:rPr>
      <w:rFonts w:ascii="Times New Roman" w:hAnsi="Times New Roman"/>
      <w:b w:val="0"/>
      <w:sz w:val="20"/>
    </w:rPr>
  </w:style>
  <w:style w:type="paragraph" w:styleId="TM6">
    <w:name w:val="toc 6"/>
    <w:basedOn w:val="Normal"/>
    <w:next w:val="Normal"/>
    <w:autoRedefine/>
    <w:semiHidden/>
    <w:pPr>
      <w:ind w:left="960"/>
    </w:pPr>
    <w:rPr>
      <w:rFonts w:ascii="Times New Roman" w:hAnsi="Times New Roman"/>
      <w:b w:val="0"/>
      <w:sz w:val="20"/>
    </w:rPr>
  </w:style>
  <w:style w:type="paragraph" w:styleId="TM7">
    <w:name w:val="toc 7"/>
    <w:basedOn w:val="Normal"/>
    <w:next w:val="Normal"/>
    <w:autoRedefine/>
    <w:semiHidden/>
    <w:pPr>
      <w:ind w:left="1200"/>
    </w:pPr>
    <w:rPr>
      <w:rFonts w:ascii="Times New Roman" w:hAnsi="Times New Roman"/>
      <w:b w:val="0"/>
      <w:sz w:val="20"/>
    </w:rPr>
  </w:style>
  <w:style w:type="paragraph" w:styleId="TM8">
    <w:name w:val="toc 8"/>
    <w:basedOn w:val="Normal"/>
    <w:next w:val="Normal"/>
    <w:autoRedefine/>
    <w:semiHidden/>
    <w:pPr>
      <w:ind w:left="1440"/>
    </w:pPr>
    <w:rPr>
      <w:rFonts w:ascii="Times New Roman" w:hAnsi="Times New Roman"/>
      <w:b w:val="0"/>
      <w:sz w:val="20"/>
    </w:rPr>
  </w:style>
  <w:style w:type="paragraph" w:styleId="TM9">
    <w:name w:val="toc 9"/>
    <w:basedOn w:val="Normal"/>
    <w:next w:val="Normal"/>
    <w:autoRedefine/>
    <w:semiHidden/>
    <w:pPr>
      <w:ind w:left="1680"/>
    </w:pPr>
    <w:rPr>
      <w:rFonts w:ascii="Times New Roman" w:hAnsi="Times New Roman"/>
      <w:b w:val="0"/>
      <w:sz w:val="20"/>
    </w:rPr>
  </w:style>
  <w:style w:type="paragraph" w:styleId="Retraitcorpsdetexte3">
    <w:name w:val="Body Text Indent 3"/>
    <w:basedOn w:val="Normal"/>
    <w:link w:val="Retraitcorpsdetexte3Car"/>
    <w:semiHidden/>
    <w:pPr>
      <w:ind w:firstLine="708"/>
      <w:jc w:val="both"/>
    </w:pPr>
    <w:rPr>
      <w:rFonts w:ascii="Times New Roman" w:hAnsi="Times New Roman"/>
      <w:b w:val="0"/>
      <w:sz w:val="22"/>
    </w:rPr>
  </w:style>
  <w:style w:type="character" w:styleId="Lienhypertexte">
    <w:name w:val="Hyperlink"/>
    <w:uiPriority w:val="99"/>
    <w:rPr>
      <w:color w:val="0000FF"/>
      <w:u w:val="single"/>
    </w:rPr>
  </w:style>
  <w:style w:type="paragraph" w:customStyle="1" w:styleId="Dossierobjet">
    <w:name w:val="Dossier objet"/>
    <w:basedOn w:val="Normal"/>
    <w:pPr>
      <w:jc w:val="center"/>
    </w:pPr>
    <w:rPr>
      <w:rFonts w:ascii="Times New Roman" w:hAnsi="Times New Roman"/>
      <w:b w:val="0"/>
      <w:sz w:val="48"/>
    </w:rPr>
  </w:style>
  <w:style w:type="paragraph" w:customStyle="1" w:styleId="DossiertitreRedalia">
    <w:name w:val="Dossier titre Redalia"/>
    <w:basedOn w:val="Normal"/>
    <w:pPr>
      <w:pBdr>
        <w:bottom w:val="single" w:sz="6" w:space="1" w:color="auto"/>
      </w:pBdr>
    </w:pPr>
    <w:rPr>
      <w:rFonts w:ascii="Times New Roman" w:hAnsi="Times New Roman"/>
      <w:b w:val="0"/>
      <w:sz w:val="40"/>
    </w:rPr>
  </w:style>
  <w:style w:type="character" w:styleId="Lienhypertextesuivivisit">
    <w:name w:val="FollowedHyperlink"/>
    <w:semiHidden/>
    <w:rPr>
      <w:color w:val="800080"/>
      <w:u w:val="single"/>
    </w:rPr>
  </w:style>
  <w:style w:type="paragraph" w:styleId="Paragraphedeliste">
    <w:name w:val="List Paragraph"/>
    <w:basedOn w:val="Normal"/>
    <w:uiPriority w:val="34"/>
    <w:qFormat/>
    <w:rsid w:val="008B5959"/>
    <w:pPr>
      <w:ind w:left="708"/>
    </w:pPr>
  </w:style>
  <w:style w:type="table" w:styleId="Grilledutableau">
    <w:name w:val="Table Grid"/>
    <w:basedOn w:val="TableauNormal"/>
    <w:uiPriority w:val="59"/>
    <w:rsid w:val="00662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8B12DB"/>
    <w:rPr>
      <w:rFonts w:ascii="Tahoma" w:hAnsi="Tahoma"/>
      <w:b/>
      <w:sz w:val="24"/>
    </w:rPr>
  </w:style>
  <w:style w:type="character" w:styleId="Marquedecommentaire">
    <w:name w:val="annotation reference"/>
    <w:uiPriority w:val="99"/>
    <w:semiHidden/>
    <w:unhideWhenUsed/>
    <w:rsid w:val="008A5E21"/>
    <w:rPr>
      <w:sz w:val="16"/>
      <w:szCs w:val="16"/>
    </w:rPr>
  </w:style>
  <w:style w:type="paragraph" w:styleId="Commentaire">
    <w:name w:val="annotation text"/>
    <w:basedOn w:val="Normal"/>
    <w:link w:val="CommentaireCar"/>
    <w:uiPriority w:val="99"/>
    <w:unhideWhenUsed/>
    <w:rsid w:val="008A5E21"/>
    <w:rPr>
      <w:sz w:val="20"/>
    </w:rPr>
  </w:style>
  <w:style w:type="character" w:customStyle="1" w:styleId="CommentaireCar">
    <w:name w:val="Commentaire Car"/>
    <w:link w:val="Commentaire"/>
    <w:uiPriority w:val="99"/>
    <w:rsid w:val="008A5E21"/>
    <w:rPr>
      <w:rFonts w:ascii="Tahoma" w:hAnsi="Tahoma"/>
      <w:b/>
    </w:rPr>
  </w:style>
  <w:style w:type="paragraph" w:styleId="Objetducommentaire">
    <w:name w:val="annotation subject"/>
    <w:basedOn w:val="Commentaire"/>
    <w:next w:val="Commentaire"/>
    <w:link w:val="ObjetducommentaireCar"/>
    <w:uiPriority w:val="99"/>
    <w:semiHidden/>
    <w:unhideWhenUsed/>
    <w:rsid w:val="008A5E21"/>
    <w:rPr>
      <w:bCs/>
    </w:rPr>
  </w:style>
  <w:style w:type="character" w:customStyle="1" w:styleId="ObjetducommentaireCar">
    <w:name w:val="Objet du commentaire Car"/>
    <w:link w:val="Objetducommentaire"/>
    <w:uiPriority w:val="99"/>
    <w:semiHidden/>
    <w:rsid w:val="008A5E21"/>
    <w:rPr>
      <w:rFonts w:ascii="Tahoma" w:hAnsi="Tahoma"/>
      <w:b/>
      <w:bCs/>
    </w:rPr>
  </w:style>
  <w:style w:type="paragraph" w:styleId="Textedebulles">
    <w:name w:val="Balloon Text"/>
    <w:basedOn w:val="Normal"/>
    <w:link w:val="TextedebullesCar"/>
    <w:uiPriority w:val="99"/>
    <w:semiHidden/>
    <w:unhideWhenUsed/>
    <w:rsid w:val="008A5E21"/>
    <w:rPr>
      <w:rFonts w:cs="Tahoma"/>
      <w:sz w:val="16"/>
      <w:szCs w:val="16"/>
    </w:rPr>
  </w:style>
  <w:style w:type="character" w:customStyle="1" w:styleId="TextedebullesCar">
    <w:name w:val="Texte de bulles Car"/>
    <w:link w:val="Textedebulles"/>
    <w:uiPriority w:val="99"/>
    <w:semiHidden/>
    <w:rsid w:val="008A5E21"/>
    <w:rPr>
      <w:rFonts w:ascii="Tahoma" w:hAnsi="Tahoma" w:cs="Tahoma"/>
      <w:b/>
      <w:sz w:val="16"/>
      <w:szCs w:val="16"/>
    </w:rPr>
  </w:style>
  <w:style w:type="character" w:customStyle="1" w:styleId="Retraitcorpsdetexte3Car">
    <w:name w:val="Retrait corps de texte 3 Car"/>
    <w:link w:val="Retraitcorpsdetexte3"/>
    <w:semiHidden/>
    <w:rsid w:val="00BE637F"/>
    <w:rPr>
      <w:sz w:val="22"/>
    </w:rPr>
  </w:style>
  <w:style w:type="character" w:customStyle="1" w:styleId="Titre1Car">
    <w:name w:val="Titre 1 Car"/>
    <w:link w:val="Titre1"/>
    <w:rsid w:val="00097178"/>
    <w:rPr>
      <w:b/>
      <w:sz w:val="22"/>
      <w:u w:val="single"/>
    </w:rPr>
  </w:style>
  <w:style w:type="character" w:styleId="lev">
    <w:name w:val="Strong"/>
    <w:uiPriority w:val="22"/>
    <w:qFormat/>
    <w:rsid w:val="007B19D6"/>
    <w:rPr>
      <w:b/>
      <w:bCs/>
    </w:rPr>
  </w:style>
  <w:style w:type="paragraph" w:styleId="En-ttedetabledesmatires">
    <w:name w:val="TOC Heading"/>
    <w:basedOn w:val="Titre1"/>
    <w:next w:val="Normal"/>
    <w:uiPriority w:val="39"/>
    <w:semiHidden/>
    <w:unhideWhenUsed/>
    <w:qFormat/>
    <w:rsid w:val="00817C3B"/>
    <w:pPr>
      <w:keepLines/>
      <w:spacing w:before="480" w:line="276" w:lineRule="auto"/>
      <w:outlineLvl w:val="9"/>
    </w:pPr>
    <w:rPr>
      <w:rFonts w:ascii="Cambria" w:hAnsi="Cambria"/>
      <w:bCs/>
      <w:color w:val="365F91"/>
      <w:sz w:val="28"/>
      <w:szCs w:val="28"/>
      <w:u w:val="none"/>
    </w:rPr>
  </w:style>
  <w:style w:type="paragraph" w:styleId="Listepuces">
    <w:name w:val="List Bullet"/>
    <w:basedOn w:val="Normal"/>
    <w:autoRedefine/>
    <w:semiHidden/>
    <w:rsid w:val="00CC1E64"/>
    <w:pPr>
      <w:numPr>
        <w:numId w:val="6"/>
      </w:numPr>
      <w:overflowPunct w:val="0"/>
      <w:autoSpaceDE w:val="0"/>
      <w:autoSpaceDN w:val="0"/>
      <w:adjustRightInd w:val="0"/>
      <w:jc w:val="both"/>
      <w:textAlignment w:val="baseline"/>
    </w:pPr>
    <w:rPr>
      <w:rFonts w:ascii="Times New Roman" w:hAnsi="Times New Roman"/>
      <w:b w:val="0"/>
      <w:sz w:val="22"/>
    </w:rPr>
  </w:style>
  <w:style w:type="character" w:styleId="Mentionnonrsolue">
    <w:name w:val="Unresolved Mention"/>
    <w:basedOn w:val="Policepardfaut"/>
    <w:uiPriority w:val="99"/>
    <w:semiHidden/>
    <w:unhideWhenUsed/>
    <w:rsid w:val="006D1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21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dric.denoual@ght85.fr" TargetMode="External"/><Relationship Id="rId13" Type="http://schemas.openxmlformats.org/officeDocument/2006/relationships/hyperlink" Target="mailto:gaz.medicaux@chd-vendee.fr" TargetMode="External"/><Relationship Id="rId18" Type="http://schemas.openxmlformats.org/officeDocument/2006/relationships/hyperlink" Target="mailto:biomedical@ch-cotedelumiere.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bruno.ayrault@ght85.fr%20%20%20%20%20%20%20%20%20%20%20%20%20%20%20%20%20%20%20%20%20%20%20%20%20%20%20%20%20%20%20%20%20%20%20%20%20%20%20%20%20%20%20%20%20%20%20%20%20%20%20%20%20%20%20%20%20%20%20%20" TargetMode="External"/><Relationship Id="rId17" Type="http://schemas.openxmlformats.org/officeDocument/2006/relationships/hyperlink" Target="mailto:sebastien.bureau@ght85.fr" TargetMode="External"/><Relationship Id="rId2" Type="http://schemas.openxmlformats.org/officeDocument/2006/relationships/numbering" Target="numbering.xml"/><Relationship Id="rId16" Type="http://schemas.openxmlformats.org/officeDocument/2006/relationships/hyperlink" Target="mailto:yoan.delordre@ght85.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ic.mouchard@ght85.fr" TargetMode="External"/><Relationship Id="rId5" Type="http://schemas.openxmlformats.org/officeDocument/2006/relationships/webSettings" Target="webSettings.xml"/><Relationship Id="rId15" Type="http://schemas.openxmlformats.org/officeDocument/2006/relationships/hyperlink" Target="mailto:domenin.barteau@ght85.fr" TargetMode="External"/><Relationship Id="rId23" Type="http://schemas.openxmlformats.org/officeDocument/2006/relationships/theme" Target="theme/theme1.xml"/><Relationship Id="rId10" Type="http://schemas.openxmlformats.org/officeDocument/2006/relationships/hyperlink" Target="mailto:herve.chislard@ght85.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chislard@ch-lvo.fr" TargetMode="External"/><Relationship Id="rId14" Type="http://schemas.openxmlformats.org/officeDocument/2006/relationships/hyperlink" Target="mailto:stephane.gabard@ght85.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E6744-89BF-4761-BF2C-7B09B326A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3172</Words>
  <Characters>19508</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Transports Sanitaires Terrestres</vt:lpstr>
    </vt:vector>
  </TitlesOfParts>
  <Company/>
  <LinksUpToDate>false</LinksUpToDate>
  <CharactersWithSpaces>22635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Transports Sanitaires Terrestres</dc:title>
  <dc:subject/>
  <dc:creator>HOPITAL DE CHALLANS</dc:creator>
  <cp:keywords/>
  <cp:lastModifiedBy>CHARLES Sabrina</cp:lastModifiedBy>
  <cp:revision>4</cp:revision>
  <cp:lastPrinted>2017-06-07T17:53:00Z</cp:lastPrinted>
  <dcterms:created xsi:type="dcterms:W3CDTF">2026-01-21T09:10:00Z</dcterms:created>
  <dcterms:modified xsi:type="dcterms:W3CDTF">2026-02-02T07:57:00Z</dcterms:modified>
</cp:coreProperties>
</file>